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D247C" w14:textId="77777777" w:rsidR="000F3E01" w:rsidRPr="00360651" w:rsidRDefault="000F3E01" w:rsidP="000F3E01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360651">
        <w:rPr>
          <w:noProof/>
          <w:szCs w:val="24"/>
        </w:rPr>
        <w:drawing>
          <wp:inline distT="0" distB="0" distL="0" distR="0" wp14:anchorId="154752E7" wp14:editId="6C442116">
            <wp:extent cx="1889760" cy="68072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D53C1" w14:textId="77777777" w:rsidR="000F3E01" w:rsidRPr="00360651" w:rsidRDefault="000F3E01" w:rsidP="000F3E01">
      <w:pPr>
        <w:widowControl w:val="0"/>
        <w:autoSpaceDE w:val="0"/>
        <w:autoSpaceDN w:val="0"/>
        <w:adjustRightInd w:val="0"/>
        <w:spacing w:after="240"/>
        <w:jc w:val="both"/>
        <w:rPr>
          <w:szCs w:val="24"/>
          <w:lang w:eastAsia="ja-JP"/>
        </w:rPr>
      </w:pPr>
      <w:r w:rsidRPr="00360651">
        <w:rPr>
          <w:color w:val="FE0000"/>
          <w:szCs w:val="24"/>
          <w:lang w:eastAsia="ja-JP"/>
        </w:rPr>
        <w:t xml:space="preserve">Associazione Nazionale </w:t>
      </w:r>
      <w:r w:rsidRPr="00360651">
        <w:rPr>
          <w:szCs w:val="24"/>
          <w:lang w:eastAsia="ja-JP"/>
        </w:rPr>
        <w:t xml:space="preserve">degli </w:t>
      </w:r>
      <w:r w:rsidRPr="00360651">
        <w:rPr>
          <w:color w:val="FE0000"/>
          <w:szCs w:val="24"/>
          <w:lang w:eastAsia="ja-JP"/>
        </w:rPr>
        <w:t xml:space="preserve">Insegnanti </w:t>
      </w:r>
      <w:r w:rsidRPr="00360651">
        <w:rPr>
          <w:szCs w:val="24"/>
          <w:lang w:eastAsia="ja-JP"/>
        </w:rPr>
        <w:t xml:space="preserve">di </w:t>
      </w:r>
      <w:r w:rsidRPr="00360651">
        <w:rPr>
          <w:color w:val="FE0000"/>
          <w:szCs w:val="24"/>
          <w:lang w:eastAsia="ja-JP"/>
        </w:rPr>
        <w:t>Scienze Naturali -</w:t>
      </w:r>
      <w:r w:rsidRPr="00360651">
        <w:rPr>
          <w:szCs w:val="24"/>
          <w:lang w:eastAsia="ja-JP"/>
        </w:rPr>
        <w:t>UMBRIA</w:t>
      </w:r>
    </w:p>
    <w:p w14:paraId="1193017C" w14:textId="77777777" w:rsidR="000F3E01" w:rsidRPr="00360651" w:rsidRDefault="00BA3AA5" w:rsidP="000F3E01">
      <w:pPr>
        <w:widowControl w:val="0"/>
        <w:autoSpaceDE w:val="0"/>
        <w:autoSpaceDN w:val="0"/>
        <w:adjustRightInd w:val="0"/>
        <w:jc w:val="both"/>
        <w:rPr>
          <w:i/>
          <w:szCs w:val="24"/>
          <w:lang w:eastAsia="ja-JP"/>
        </w:rPr>
      </w:pPr>
      <w:r w:rsidRPr="00360651">
        <w:rPr>
          <w:i/>
          <w:szCs w:val="24"/>
        </w:rPr>
        <w:t>Assemblea annuale 2015 della Sezione Umbria dell’ANISN, aperta a tutti gli insegnanti di Scienze delle Scuole di ogni ordine e grado</w:t>
      </w:r>
    </w:p>
    <w:p w14:paraId="3BF453ED" w14:textId="20813022" w:rsidR="000F3E01" w:rsidRPr="00360651" w:rsidRDefault="000F3E01" w:rsidP="000F3E01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360651">
        <w:rPr>
          <w:b/>
          <w:szCs w:val="24"/>
          <w:lang w:eastAsia="ja-JP"/>
        </w:rPr>
        <w:t>VERBALE N° 30</w:t>
      </w:r>
    </w:p>
    <w:p w14:paraId="27447102" w14:textId="199DA891" w:rsidR="000F3E01" w:rsidRPr="00360651" w:rsidRDefault="0071446E" w:rsidP="000F3E01">
      <w:pPr>
        <w:widowControl w:val="0"/>
        <w:autoSpaceDE w:val="0"/>
        <w:autoSpaceDN w:val="0"/>
        <w:adjustRightInd w:val="0"/>
        <w:spacing w:after="240"/>
        <w:jc w:val="both"/>
        <w:rPr>
          <w:szCs w:val="24"/>
          <w:lang w:eastAsia="ja-JP"/>
        </w:rPr>
      </w:pPr>
      <w:r>
        <w:rPr>
          <w:szCs w:val="24"/>
          <w:lang w:eastAsia="ja-JP"/>
        </w:rPr>
        <w:t>Il giorno 14</w:t>
      </w:r>
      <w:r w:rsidR="000F3E01" w:rsidRPr="00360651">
        <w:rPr>
          <w:szCs w:val="24"/>
          <w:lang w:eastAsia="ja-JP"/>
        </w:rPr>
        <w:t xml:space="preserve"> Gennaio 2015, è stata regolarmente convocata dal Presidente l’Assemblea Regionale dell’Anisn-Umbria presso il Liceo Scientifico – Convitto Nazionale “Principe di Napoli” di Assisi</w:t>
      </w:r>
      <w:r w:rsidR="00C81371" w:rsidRPr="00360651">
        <w:rPr>
          <w:szCs w:val="24"/>
          <w:lang w:eastAsia="ja-JP"/>
        </w:rPr>
        <w:t xml:space="preserve">, </w:t>
      </w:r>
      <w:r w:rsidR="00C81371" w:rsidRPr="00360651">
        <w:rPr>
          <w:szCs w:val="24"/>
        </w:rPr>
        <w:t>sede pro-tempore dell’Associazione</w:t>
      </w:r>
      <w:r w:rsidR="00D31882">
        <w:rPr>
          <w:szCs w:val="24"/>
          <w:lang w:eastAsia="ja-JP"/>
        </w:rPr>
        <w:t>,</w:t>
      </w:r>
      <w:r w:rsidR="000F3E01" w:rsidRPr="00360651">
        <w:rPr>
          <w:szCs w:val="24"/>
          <w:lang w:eastAsia="ja-JP"/>
        </w:rPr>
        <w:t xml:space="preserve"> con le seguenti modalità:</w:t>
      </w:r>
    </w:p>
    <w:p w14:paraId="07B01F44" w14:textId="77777777" w:rsidR="00BA3AA5" w:rsidRPr="00360651" w:rsidRDefault="00BA3AA5" w:rsidP="00BA3AA5">
      <w:pPr>
        <w:pStyle w:val="Rientrocorpodeltesto"/>
        <w:spacing w:after="60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360651">
        <w:rPr>
          <w:rFonts w:ascii="Times New Roman" w:hAnsi="Times New Roman"/>
          <w:b/>
          <w:sz w:val="24"/>
          <w:szCs w:val="24"/>
        </w:rPr>
        <w:t xml:space="preserve">Ore 15:30 - 16:30 </w:t>
      </w:r>
    </w:p>
    <w:p w14:paraId="0AAC1666" w14:textId="77777777" w:rsidR="00BA3AA5" w:rsidRPr="00360651" w:rsidRDefault="00BA3AA5" w:rsidP="00BA3AA5">
      <w:pPr>
        <w:pStyle w:val="xmsonormal"/>
        <w:spacing w:before="0" w:beforeAutospacing="0" w:after="0" w:afterAutospacing="0"/>
        <w:jc w:val="both"/>
      </w:pPr>
      <w:r w:rsidRPr="00360651">
        <w:t xml:space="preserve">Analisi e confronto delle programmazioni nelle classi del Biennio e del Triennio delle scuole secondarie di secondo grado secondo i nuovi ordinamenti </w:t>
      </w:r>
    </w:p>
    <w:p w14:paraId="06E3FE5B" w14:textId="77777777" w:rsidR="00BA3AA5" w:rsidRPr="00AD7131" w:rsidRDefault="00BA3AA5" w:rsidP="00BA3AA5">
      <w:pPr>
        <w:pStyle w:val="xmsonormal"/>
        <w:spacing w:before="0" w:beforeAutospacing="0" w:after="0" w:afterAutospacing="0"/>
        <w:jc w:val="both"/>
        <w:rPr>
          <w:sz w:val="16"/>
          <w:szCs w:val="16"/>
        </w:rPr>
      </w:pPr>
    </w:p>
    <w:p w14:paraId="73A19E7B" w14:textId="77777777" w:rsidR="00BA3AA5" w:rsidRPr="00360651" w:rsidRDefault="00BA3AA5" w:rsidP="00BA3AA5">
      <w:pPr>
        <w:pStyle w:val="xmsonormal"/>
        <w:spacing w:before="0" w:beforeAutospacing="0" w:after="0" w:afterAutospacing="0"/>
        <w:jc w:val="center"/>
        <w:rPr>
          <w:b/>
        </w:rPr>
      </w:pPr>
      <w:r w:rsidRPr="00360651">
        <w:rPr>
          <w:b/>
        </w:rPr>
        <w:t>16:30-18:30</w:t>
      </w:r>
    </w:p>
    <w:p w14:paraId="1A49C215" w14:textId="77777777" w:rsidR="00BA3AA5" w:rsidRPr="00360651" w:rsidRDefault="00BA3AA5" w:rsidP="00BA3AA5">
      <w:pPr>
        <w:pStyle w:val="xmsonormal"/>
        <w:spacing w:before="0" w:beforeAutospacing="0" w:after="0" w:afterAutospacing="0"/>
        <w:jc w:val="center"/>
        <w:rPr>
          <w:b/>
        </w:rPr>
      </w:pPr>
      <w:r w:rsidRPr="00360651">
        <w:rPr>
          <w:b/>
        </w:rPr>
        <w:t>Assemblea dei soci.</w:t>
      </w:r>
    </w:p>
    <w:p w14:paraId="1AA75A9A" w14:textId="77777777" w:rsidR="00BA3AA5" w:rsidRPr="00360651" w:rsidRDefault="00BA3AA5" w:rsidP="00BA3AA5">
      <w:pPr>
        <w:pStyle w:val="xmsonormal"/>
        <w:spacing w:before="0" w:beforeAutospacing="0" w:after="0" w:afterAutospacing="0"/>
        <w:jc w:val="both"/>
      </w:pPr>
      <w:r w:rsidRPr="00360651">
        <w:t>Ordine del giorno</w:t>
      </w:r>
    </w:p>
    <w:p w14:paraId="214B778D" w14:textId="77777777" w:rsidR="00BA3AA5" w:rsidRPr="00360651" w:rsidRDefault="00BA3AA5" w:rsidP="00BA3AA5">
      <w:pPr>
        <w:pStyle w:val="xmsonormal"/>
        <w:spacing w:before="0" w:beforeAutospacing="0" w:after="60" w:afterAutospacing="0"/>
        <w:ind w:left="896" w:hanging="357"/>
      </w:pPr>
      <w:r w:rsidRPr="00360651">
        <w:t>1) Attività ANISN Umbria svolte nell'anno 2014: considerazioni e valutazione</w:t>
      </w:r>
    </w:p>
    <w:p w14:paraId="67361923" w14:textId="77777777" w:rsidR="00BA3AA5" w:rsidRPr="00360651" w:rsidRDefault="00BA3AA5" w:rsidP="00BA3AA5">
      <w:pPr>
        <w:pStyle w:val="xmsonormal"/>
        <w:spacing w:before="0" w:beforeAutospacing="0" w:after="60" w:afterAutospacing="0"/>
        <w:ind w:left="896" w:hanging="357"/>
      </w:pPr>
      <w:r w:rsidRPr="00360651">
        <w:t xml:space="preserve">2) Attività e proposte per il 2014/15 </w:t>
      </w:r>
    </w:p>
    <w:p w14:paraId="216F4768" w14:textId="77777777" w:rsidR="00BA3AA5" w:rsidRPr="00360651" w:rsidRDefault="00BA3AA5" w:rsidP="00BA3AA5">
      <w:pPr>
        <w:pStyle w:val="xmsonormal"/>
        <w:spacing w:before="0" w:beforeAutospacing="0" w:after="0" w:afterAutospacing="0"/>
        <w:ind w:left="896" w:hanging="357"/>
        <w:jc w:val="both"/>
      </w:pPr>
      <w:r w:rsidRPr="00360651">
        <w:t xml:space="preserve">3) Olimpiadi delle Scienze Naturali 2015 </w:t>
      </w:r>
    </w:p>
    <w:p w14:paraId="451325A4" w14:textId="72244016" w:rsidR="00BA3AA5" w:rsidRPr="00360651" w:rsidRDefault="00BA3AA5" w:rsidP="00BA3AA5">
      <w:pPr>
        <w:pStyle w:val="xmsonormal"/>
        <w:spacing w:before="120" w:beforeAutospacing="0" w:after="60" w:afterAutospacing="0"/>
        <w:ind w:left="896" w:hanging="357"/>
      </w:pPr>
      <w:r w:rsidRPr="00360651">
        <w:t>4) Giochi</w:t>
      </w:r>
      <w:r w:rsidR="002163A1" w:rsidRPr="00360651">
        <w:t xml:space="preserve"> delle Scienze sperimentali 2015</w:t>
      </w:r>
      <w:r w:rsidRPr="00360651">
        <w:t xml:space="preserve"> per la scuola secondaria di 1 grado </w:t>
      </w:r>
    </w:p>
    <w:p w14:paraId="0A97DBA6" w14:textId="77777777" w:rsidR="00BA3AA5" w:rsidRPr="00360651" w:rsidRDefault="00BA3AA5" w:rsidP="00BA3AA5">
      <w:pPr>
        <w:pStyle w:val="xmsonormal"/>
        <w:spacing w:before="0" w:beforeAutospacing="0" w:after="60" w:afterAutospacing="0"/>
        <w:ind w:left="896" w:hanging="357"/>
      </w:pPr>
      <w:r w:rsidRPr="00360651">
        <w:t xml:space="preserve">5) Candidature per rinnovo Direttivo e votazioni </w:t>
      </w:r>
    </w:p>
    <w:p w14:paraId="7ED22553" w14:textId="77777777" w:rsidR="00BA3AA5" w:rsidRPr="00360651" w:rsidRDefault="00BA3AA5" w:rsidP="00BA3AA5">
      <w:pPr>
        <w:pStyle w:val="xmsonormal"/>
        <w:spacing w:before="0" w:beforeAutospacing="0" w:after="60" w:afterAutospacing="0"/>
        <w:ind w:left="896" w:hanging="357"/>
      </w:pPr>
      <w:r w:rsidRPr="00360651">
        <w:t xml:space="preserve">6) Bilancio consuntivo 2014 </w:t>
      </w:r>
    </w:p>
    <w:p w14:paraId="0D119431" w14:textId="77777777" w:rsidR="00BA3AA5" w:rsidRPr="00360651" w:rsidRDefault="00BA3AA5" w:rsidP="00BA3AA5">
      <w:pPr>
        <w:pStyle w:val="xmsonormal"/>
        <w:spacing w:before="0" w:beforeAutospacing="0" w:after="60" w:afterAutospacing="0"/>
        <w:ind w:left="896" w:hanging="357"/>
      </w:pPr>
      <w:r w:rsidRPr="00360651">
        <w:t>8)Varie ed eventuali</w:t>
      </w:r>
    </w:p>
    <w:p w14:paraId="766ED066" w14:textId="77777777" w:rsidR="00BA3AA5" w:rsidRPr="00360651" w:rsidRDefault="00BA3AA5" w:rsidP="00BA3AA5">
      <w:pPr>
        <w:pStyle w:val="xmsonormal"/>
        <w:spacing w:before="0" w:beforeAutospacing="0" w:after="0" w:afterAutospacing="0" w:line="360" w:lineRule="auto"/>
        <w:ind w:firstLine="363"/>
      </w:pPr>
      <w:r w:rsidRPr="00360651">
        <w:t>Nel corso dell’Assemblea sarà possibile rinnovare la quota sociale per il 2015.</w:t>
      </w:r>
    </w:p>
    <w:p w14:paraId="2922BAF2" w14:textId="143C480E" w:rsidR="004049B7" w:rsidRDefault="00BA3AA5" w:rsidP="00FE225B">
      <w:pPr>
        <w:widowControl w:val="0"/>
        <w:autoSpaceDE w:val="0"/>
        <w:autoSpaceDN w:val="0"/>
        <w:adjustRightInd w:val="0"/>
        <w:spacing w:after="240"/>
        <w:jc w:val="both"/>
        <w:rPr>
          <w:szCs w:val="24"/>
          <w:lang w:eastAsia="ja-JP"/>
        </w:rPr>
      </w:pPr>
      <w:r w:rsidRPr="00360651">
        <w:rPr>
          <w:szCs w:val="24"/>
          <w:lang w:eastAsia="ja-JP"/>
        </w:rPr>
        <w:t xml:space="preserve">Sono presenti i seguenti docenti: </w:t>
      </w:r>
      <w:r w:rsidR="00C81371" w:rsidRPr="00360651">
        <w:rPr>
          <w:szCs w:val="24"/>
          <w:lang w:eastAsia="ja-JP"/>
        </w:rPr>
        <w:t>Emanuele Piccioni, Gabriela Gabrielli, Angela Figoli, Rosa De Florio, Pompeo Mecarelli, Daniela Pedullà, Simonetta Ercoli, Silvia Bellocchio, Gabriela Fioroni. La prof.ssa Luigina R</w:t>
      </w:r>
      <w:r w:rsidR="00C20842">
        <w:rPr>
          <w:szCs w:val="24"/>
          <w:lang w:eastAsia="ja-JP"/>
        </w:rPr>
        <w:t>enzi è assente in quanto</w:t>
      </w:r>
      <w:r w:rsidR="00C81371" w:rsidRPr="00360651">
        <w:rPr>
          <w:szCs w:val="24"/>
          <w:lang w:eastAsia="ja-JP"/>
        </w:rPr>
        <w:t xml:space="preserve"> convocata a Bruxelles per </w:t>
      </w:r>
      <w:r w:rsidR="00000B48" w:rsidRPr="00360651">
        <w:rPr>
          <w:szCs w:val="24"/>
          <w:lang w:eastAsia="ja-JP"/>
        </w:rPr>
        <w:t xml:space="preserve">il curricolo delle scuole europee. </w:t>
      </w:r>
      <w:r w:rsidR="00294610" w:rsidRPr="00360651">
        <w:rPr>
          <w:szCs w:val="24"/>
          <w:lang w:eastAsia="ja-JP"/>
        </w:rPr>
        <w:t>Presiede la riunione il prof. Piccioni e verbalizza la prof.ssa Gabrielli.</w:t>
      </w:r>
      <w:r w:rsidR="00961843">
        <w:rPr>
          <w:szCs w:val="24"/>
          <w:lang w:eastAsia="ja-JP"/>
        </w:rPr>
        <w:t xml:space="preserve"> </w:t>
      </w:r>
    </w:p>
    <w:p w14:paraId="6556A6D0" w14:textId="346A9D66" w:rsidR="008E5CFF" w:rsidRDefault="00000B48" w:rsidP="00FE225B">
      <w:pPr>
        <w:widowControl w:val="0"/>
        <w:autoSpaceDE w:val="0"/>
        <w:autoSpaceDN w:val="0"/>
        <w:adjustRightInd w:val="0"/>
        <w:spacing w:after="240"/>
        <w:jc w:val="both"/>
        <w:rPr>
          <w:szCs w:val="24"/>
          <w:lang w:eastAsia="ja-JP"/>
        </w:rPr>
      </w:pPr>
      <w:r w:rsidRPr="00360651">
        <w:rPr>
          <w:szCs w:val="24"/>
          <w:lang w:eastAsia="ja-JP"/>
        </w:rPr>
        <w:t xml:space="preserve">Il presidente </w:t>
      </w:r>
      <w:r w:rsidR="00294610" w:rsidRPr="00360651">
        <w:rPr>
          <w:szCs w:val="24"/>
          <w:lang w:eastAsia="ja-JP"/>
        </w:rPr>
        <w:t>dell’Anisn-Umbria</w:t>
      </w:r>
      <w:r w:rsidR="002E582A" w:rsidRPr="00360651">
        <w:rPr>
          <w:szCs w:val="24"/>
          <w:lang w:eastAsia="ja-JP"/>
        </w:rPr>
        <w:t xml:space="preserve"> introduce i lavori ringraziando i colleghi per la loro presenza e per aver partecipato all’iniziativa “Confronto programmi”. Ringrazia anche la prof.ssa Gabrielli </w:t>
      </w:r>
      <w:r w:rsidR="00D31882">
        <w:rPr>
          <w:szCs w:val="24"/>
          <w:lang w:eastAsia="ja-JP"/>
        </w:rPr>
        <w:t>per aver gestito l’iniziativa, per</w:t>
      </w:r>
      <w:r w:rsidR="002E582A" w:rsidRPr="00360651">
        <w:rPr>
          <w:szCs w:val="24"/>
          <w:lang w:eastAsia="ja-JP"/>
        </w:rPr>
        <w:t xml:space="preserve"> aver esaminato i programmi inviati ed averne fatto una tabulazione che viene consegnata ai presenti.</w:t>
      </w:r>
      <w:r w:rsidRPr="00360651">
        <w:rPr>
          <w:szCs w:val="24"/>
          <w:lang w:eastAsia="ja-JP"/>
        </w:rPr>
        <w:t xml:space="preserve"> </w:t>
      </w:r>
    </w:p>
    <w:p w14:paraId="15E58B01" w14:textId="5FE90A6E" w:rsidR="00FE225B" w:rsidRPr="00360651" w:rsidRDefault="002E582A" w:rsidP="00FE225B">
      <w:pPr>
        <w:widowControl w:val="0"/>
        <w:autoSpaceDE w:val="0"/>
        <w:autoSpaceDN w:val="0"/>
        <w:adjustRightInd w:val="0"/>
        <w:spacing w:after="240"/>
        <w:jc w:val="both"/>
        <w:rPr>
          <w:szCs w:val="24"/>
          <w:lang w:eastAsia="ja-JP"/>
        </w:rPr>
      </w:pPr>
      <w:r w:rsidRPr="00360651">
        <w:rPr>
          <w:szCs w:val="24"/>
          <w:lang w:eastAsia="ja-JP"/>
        </w:rPr>
        <w:t>Il presidente propone</w:t>
      </w:r>
      <w:r w:rsidR="00000B48" w:rsidRPr="00360651">
        <w:rPr>
          <w:szCs w:val="24"/>
          <w:lang w:eastAsia="ja-JP"/>
        </w:rPr>
        <w:t xml:space="preserve"> di modificare la sequenza dell’o.d.g. anticipando la discussione del punti 6</w:t>
      </w:r>
      <w:r w:rsidR="008E5CFF">
        <w:rPr>
          <w:szCs w:val="24"/>
          <w:lang w:eastAsia="ja-JP"/>
        </w:rPr>
        <w:t>)</w:t>
      </w:r>
      <w:r w:rsidR="00000B48" w:rsidRPr="00360651">
        <w:rPr>
          <w:szCs w:val="24"/>
          <w:lang w:eastAsia="ja-JP"/>
        </w:rPr>
        <w:t xml:space="preserve"> e 7</w:t>
      </w:r>
      <w:r w:rsidR="008E5CFF">
        <w:rPr>
          <w:szCs w:val="24"/>
          <w:lang w:eastAsia="ja-JP"/>
        </w:rPr>
        <w:t>)</w:t>
      </w:r>
      <w:r w:rsidR="00000B48" w:rsidRPr="00360651">
        <w:rPr>
          <w:szCs w:val="24"/>
          <w:lang w:eastAsia="ja-JP"/>
        </w:rPr>
        <w:t>. Si accetta</w:t>
      </w:r>
      <w:r w:rsidR="00FE225B" w:rsidRPr="00360651">
        <w:rPr>
          <w:szCs w:val="24"/>
          <w:lang w:eastAsia="ja-JP"/>
        </w:rPr>
        <w:t xml:space="preserve"> la proposta di discutere ed approvare</w:t>
      </w:r>
      <w:r w:rsidR="00102236" w:rsidRPr="00360651">
        <w:rPr>
          <w:szCs w:val="24"/>
          <w:lang w:eastAsia="ja-JP"/>
        </w:rPr>
        <w:t xml:space="preserve"> in prima istanza</w:t>
      </w:r>
      <w:r w:rsidR="00FE225B" w:rsidRPr="00360651">
        <w:rPr>
          <w:szCs w:val="24"/>
          <w:lang w:eastAsia="ja-JP"/>
        </w:rPr>
        <w:t xml:space="preserve"> i Bilanci.</w:t>
      </w:r>
    </w:p>
    <w:p w14:paraId="5063B86F" w14:textId="2E7D5B08" w:rsidR="00294610" w:rsidRPr="00360651" w:rsidRDefault="00FE225B" w:rsidP="00232C90">
      <w:pPr>
        <w:widowControl w:val="0"/>
        <w:autoSpaceDE w:val="0"/>
        <w:autoSpaceDN w:val="0"/>
        <w:adjustRightInd w:val="0"/>
        <w:spacing w:after="240"/>
        <w:jc w:val="both"/>
        <w:rPr>
          <w:szCs w:val="24"/>
          <w:lang w:eastAsia="ja-JP"/>
        </w:rPr>
      </w:pPr>
      <w:r w:rsidRPr="00360651">
        <w:rPr>
          <w:b/>
          <w:szCs w:val="24"/>
        </w:rPr>
        <w:t>6) Bilancio consuntivo 2014</w:t>
      </w:r>
      <w:r w:rsidRPr="00360651">
        <w:rPr>
          <w:szCs w:val="24"/>
        </w:rPr>
        <w:t xml:space="preserve"> </w:t>
      </w:r>
      <w:r w:rsidRPr="00360651">
        <w:rPr>
          <w:szCs w:val="24"/>
          <w:lang w:eastAsia="ja-JP"/>
        </w:rPr>
        <w:t>La prof.ssa Rosa De Florio, che sostituisce in questa occasione la tesoriera prof.ssa Renzi</w:t>
      </w:r>
      <w:r w:rsidR="00204A5B">
        <w:rPr>
          <w:szCs w:val="24"/>
          <w:lang w:eastAsia="ja-JP"/>
        </w:rPr>
        <w:t>,</w:t>
      </w:r>
      <w:r w:rsidRPr="00360651">
        <w:rPr>
          <w:szCs w:val="24"/>
          <w:lang w:eastAsia="ja-JP"/>
        </w:rPr>
        <w:t xml:space="preserve"> presenta il bilancio consuntivo 2014, illustrando le voci in entrata ed in uscita. </w:t>
      </w:r>
      <w:r w:rsidR="002E582A" w:rsidRPr="00360651">
        <w:rPr>
          <w:szCs w:val="24"/>
          <w:lang w:eastAsia="ja-JP"/>
        </w:rPr>
        <w:t xml:space="preserve">L’unica osservazione che viene fatta </w:t>
      </w:r>
      <w:r w:rsidR="005B54E3" w:rsidRPr="00360651">
        <w:rPr>
          <w:szCs w:val="24"/>
          <w:lang w:eastAsia="ja-JP"/>
        </w:rPr>
        <w:t>è quella</w:t>
      </w:r>
      <w:r w:rsidR="00D31882">
        <w:rPr>
          <w:szCs w:val="24"/>
          <w:lang w:eastAsia="ja-JP"/>
        </w:rPr>
        <w:t xml:space="preserve"> di constatare l’esosità delle s</w:t>
      </w:r>
      <w:r w:rsidR="005B54E3" w:rsidRPr="00360651">
        <w:rPr>
          <w:szCs w:val="24"/>
          <w:lang w:eastAsia="ja-JP"/>
        </w:rPr>
        <w:t xml:space="preserve">pese bancarie (100 </w:t>
      </w:r>
      <w:r w:rsidR="008E5CFF">
        <w:rPr>
          <w:szCs w:val="24"/>
          <w:lang w:eastAsia="ja-JP"/>
        </w:rPr>
        <w:t>€). La futura tesoriera provved</w:t>
      </w:r>
      <w:r w:rsidR="005B54E3" w:rsidRPr="00360651">
        <w:rPr>
          <w:szCs w:val="24"/>
          <w:lang w:eastAsia="ja-JP"/>
        </w:rPr>
        <w:t>e</w:t>
      </w:r>
      <w:r w:rsidR="008E5CFF">
        <w:rPr>
          <w:szCs w:val="24"/>
          <w:lang w:eastAsia="ja-JP"/>
        </w:rPr>
        <w:t>r</w:t>
      </w:r>
      <w:r w:rsidR="005B54E3" w:rsidRPr="00360651">
        <w:rPr>
          <w:szCs w:val="24"/>
          <w:lang w:eastAsia="ja-JP"/>
        </w:rPr>
        <w:t>à a chiedere spiegazioni alla banca.</w:t>
      </w:r>
      <w:r w:rsidR="00294610" w:rsidRPr="00360651">
        <w:rPr>
          <w:szCs w:val="24"/>
          <w:lang w:eastAsia="ja-JP"/>
        </w:rPr>
        <w:t xml:space="preserve"> Il Bilancio consuntivo 201</w:t>
      </w:r>
      <w:r w:rsidR="00C33B4F">
        <w:rPr>
          <w:szCs w:val="24"/>
          <w:lang w:eastAsia="ja-JP"/>
        </w:rPr>
        <w:t xml:space="preserve">4 viene approvato all’unanimità ed </w:t>
      </w:r>
      <w:r w:rsidR="00C20842">
        <w:rPr>
          <w:szCs w:val="24"/>
          <w:u w:val="single"/>
          <w:lang w:eastAsia="ja-JP"/>
        </w:rPr>
        <w:t>allegato</w:t>
      </w:r>
      <w:r w:rsidR="00166C27">
        <w:rPr>
          <w:szCs w:val="24"/>
          <w:u w:val="single"/>
          <w:lang w:eastAsia="ja-JP"/>
        </w:rPr>
        <w:t xml:space="preserve"> in calce</w:t>
      </w:r>
      <w:r w:rsidR="00C20842">
        <w:rPr>
          <w:szCs w:val="24"/>
          <w:u w:val="single"/>
          <w:lang w:eastAsia="ja-JP"/>
        </w:rPr>
        <w:t xml:space="preserve"> </w:t>
      </w:r>
      <w:r w:rsidR="0067082E">
        <w:rPr>
          <w:szCs w:val="24"/>
          <w:u w:val="single"/>
          <w:lang w:eastAsia="ja-JP"/>
        </w:rPr>
        <w:t>al presente verbale</w:t>
      </w:r>
      <w:r w:rsidR="00C33B4F" w:rsidRPr="0067082E">
        <w:rPr>
          <w:szCs w:val="24"/>
          <w:u w:val="single"/>
          <w:lang w:eastAsia="ja-JP"/>
        </w:rPr>
        <w:t>.</w:t>
      </w:r>
    </w:p>
    <w:p w14:paraId="4C54DF28" w14:textId="77777777" w:rsidR="008E5CFF" w:rsidRDefault="00294610" w:rsidP="00232C90">
      <w:pPr>
        <w:widowControl w:val="0"/>
        <w:autoSpaceDE w:val="0"/>
        <w:autoSpaceDN w:val="0"/>
        <w:adjustRightInd w:val="0"/>
        <w:spacing w:after="240"/>
        <w:jc w:val="both"/>
        <w:rPr>
          <w:szCs w:val="24"/>
        </w:rPr>
      </w:pPr>
      <w:r w:rsidRPr="00360651">
        <w:rPr>
          <w:b/>
          <w:szCs w:val="24"/>
        </w:rPr>
        <w:t>7) Bilancio di previsione 2015</w:t>
      </w:r>
      <w:r w:rsidRPr="00360651">
        <w:rPr>
          <w:szCs w:val="24"/>
        </w:rPr>
        <w:t>. La prof.ssa De Florio illustra le voci del bilancio di previsione. La voce Olimpiadi di Scienze e Giochi delle Scienze Sperimentali contempla anche la possibilità di far partecipare alla fase Nazionale, a spese dell’Anisn-Umbria, oltre ai referenti delle due iniziative e al responsabile dell’organizzazione, anche un altro docente perché</w:t>
      </w:r>
      <w:r w:rsidR="00054F17" w:rsidRPr="00360651">
        <w:rPr>
          <w:szCs w:val="24"/>
        </w:rPr>
        <w:t xml:space="preserve"> momento di </w:t>
      </w:r>
      <w:r w:rsidR="00054F17" w:rsidRPr="00360651">
        <w:rPr>
          <w:szCs w:val="24"/>
        </w:rPr>
        <w:lastRenderedPageBreak/>
        <w:t xml:space="preserve">confronto collegiale tra diverse realtà e di arrichimento culturale e didattico. </w:t>
      </w:r>
    </w:p>
    <w:p w14:paraId="2F36217F" w14:textId="1E8D9FE0" w:rsidR="00241DF5" w:rsidRDefault="00054F17" w:rsidP="00232C90">
      <w:pPr>
        <w:widowControl w:val="0"/>
        <w:autoSpaceDE w:val="0"/>
        <w:autoSpaceDN w:val="0"/>
        <w:adjustRightInd w:val="0"/>
        <w:spacing w:after="240"/>
        <w:jc w:val="both"/>
        <w:rPr>
          <w:szCs w:val="24"/>
        </w:rPr>
      </w:pPr>
      <w:r w:rsidRPr="00360651">
        <w:rPr>
          <w:szCs w:val="24"/>
        </w:rPr>
        <w:t xml:space="preserve">Si propone e si approva l’inserimento di una quota per </w:t>
      </w:r>
      <w:r w:rsidR="00241DF5">
        <w:rPr>
          <w:szCs w:val="24"/>
        </w:rPr>
        <w:t xml:space="preserve">una nuova attività: le </w:t>
      </w:r>
      <w:r w:rsidR="00C20842">
        <w:rPr>
          <w:szCs w:val="24"/>
        </w:rPr>
        <w:t>Olimpiadi nella scuola primaria “</w:t>
      </w:r>
      <w:r w:rsidR="00241DF5">
        <w:rPr>
          <w:szCs w:val="24"/>
        </w:rPr>
        <w:t>Olimpiadi dei Piccoli</w:t>
      </w:r>
      <w:r w:rsidR="00C20842">
        <w:rPr>
          <w:szCs w:val="24"/>
        </w:rPr>
        <w:t>”. L</w:t>
      </w:r>
      <w:r w:rsidRPr="00360651">
        <w:rPr>
          <w:szCs w:val="24"/>
        </w:rPr>
        <w:t>a prof. De Florio insieme alla prof.ssa Locchi da Giugno si attiveranno per impostare l’attività per il prossimo anno.</w:t>
      </w:r>
      <w:r w:rsidR="00BA3755" w:rsidRPr="00360651">
        <w:rPr>
          <w:szCs w:val="24"/>
        </w:rPr>
        <w:t xml:space="preserve"> </w:t>
      </w:r>
    </w:p>
    <w:p w14:paraId="26A4991F" w14:textId="1A1A0379" w:rsidR="005B54E3" w:rsidRPr="00360651" w:rsidRDefault="00BA3755" w:rsidP="00232C90">
      <w:pPr>
        <w:widowControl w:val="0"/>
        <w:autoSpaceDE w:val="0"/>
        <w:autoSpaceDN w:val="0"/>
        <w:adjustRightInd w:val="0"/>
        <w:spacing w:after="240"/>
        <w:jc w:val="both"/>
        <w:rPr>
          <w:szCs w:val="24"/>
        </w:rPr>
      </w:pPr>
      <w:r w:rsidRPr="00360651">
        <w:rPr>
          <w:szCs w:val="24"/>
        </w:rPr>
        <w:t>La prof.ssa Ercoli interviene sostenendo che per</w:t>
      </w:r>
      <w:r w:rsidR="00C20842">
        <w:rPr>
          <w:szCs w:val="24"/>
        </w:rPr>
        <w:t xml:space="preserve"> il progetto</w:t>
      </w:r>
      <w:r w:rsidRPr="00360651">
        <w:rPr>
          <w:szCs w:val="24"/>
        </w:rPr>
        <w:t xml:space="preserve"> “un Americano in Italia” occorrerà chiedere agli studenti partecipanti un piccolo contributo per le spese che devono essere sostenute. Così formulato il bilancio preventivo 2015 viene approvato all’unanimità</w:t>
      </w:r>
      <w:r w:rsidR="00823C1B">
        <w:rPr>
          <w:szCs w:val="24"/>
        </w:rPr>
        <w:t xml:space="preserve"> ed </w:t>
      </w:r>
      <w:r w:rsidR="00C20842">
        <w:rPr>
          <w:szCs w:val="24"/>
          <w:u w:val="single"/>
          <w:lang w:eastAsia="ja-JP"/>
        </w:rPr>
        <w:t>allegato</w:t>
      </w:r>
      <w:r w:rsidR="000C6550">
        <w:rPr>
          <w:szCs w:val="24"/>
          <w:u w:val="single"/>
          <w:lang w:eastAsia="ja-JP"/>
        </w:rPr>
        <w:t xml:space="preserve"> </w:t>
      </w:r>
      <w:r w:rsidR="00166C27">
        <w:rPr>
          <w:szCs w:val="24"/>
          <w:u w:val="single"/>
          <w:lang w:eastAsia="ja-JP"/>
        </w:rPr>
        <w:t xml:space="preserve">in calce </w:t>
      </w:r>
      <w:r w:rsidR="000C6550">
        <w:rPr>
          <w:szCs w:val="24"/>
          <w:u w:val="single"/>
          <w:lang w:eastAsia="ja-JP"/>
        </w:rPr>
        <w:t>al presente verbale</w:t>
      </w:r>
      <w:r w:rsidR="00823C1B">
        <w:rPr>
          <w:szCs w:val="24"/>
        </w:rPr>
        <w:t>.</w:t>
      </w:r>
    </w:p>
    <w:p w14:paraId="20C2F8C2" w14:textId="77777777" w:rsidR="009A7E6E" w:rsidRDefault="00064DC0" w:rsidP="007B0A25">
      <w:pPr>
        <w:jc w:val="both"/>
        <w:rPr>
          <w:szCs w:val="24"/>
        </w:rPr>
      </w:pPr>
      <w:r w:rsidRPr="00360651">
        <w:rPr>
          <w:szCs w:val="24"/>
        </w:rPr>
        <w:tab/>
      </w:r>
      <w:r w:rsidR="007F49B7" w:rsidRPr="00360651">
        <w:rPr>
          <w:szCs w:val="24"/>
        </w:rPr>
        <w:t xml:space="preserve">L’assemblea procede con </w:t>
      </w:r>
      <w:r w:rsidR="007F49B7" w:rsidRPr="0067082E">
        <w:rPr>
          <w:b/>
          <w:szCs w:val="24"/>
        </w:rPr>
        <w:t>“Analisi e confronto delle programmazioni nelle classi del Biennio e del Triennio delle scuole secondarie di secondo grado secondo i nuovi ordinamenti</w:t>
      </w:r>
      <w:r w:rsidR="00602095" w:rsidRPr="0067082E">
        <w:rPr>
          <w:b/>
          <w:szCs w:val="24"/>
        </w:rPr>
        <w:t>“</w:t>
      </w:r>
      <w:r w:rsidR="00602095" w:rsidRPr="00360651">
        <w:rPr>
          <w:szCs w:val="24"/>
        </w:rPr>
        <w:t xml:space="preserve"> . </w:t>
      </w:r>
    </w:p>
    <w:p w14:paraId="42450C9C" w14:textId="42D4B38A" w:rsidR="0067082E" w:rsidRDefault="00602095" w:rsidP="007B0A25">
      <w:pPr>
        <w:jc w:val="both"/>
        <w:rPr>
          <w:szCs w:val="24"/>
        </w:rPr>
      </w:pPr>
      <w:r w:rsidRPr="00360651">
        <w:rPr>
          <w:szCs w:val="24"/>
        </w:rPr>
        <w:t>La p</w:t>
      </w:r>
      <w:r w:rsidR="007F49B7" w:rsidRPr="00360651">
        <w:rPr>
          <w:szCs w:val="24"/>
        </w:rPr>
        <w:t>rof.ssa Gabr</w:t>
      </w:r>
      <w:r w:rsidRPr="00360651">
        <w:rPr>
          <w:szCs w:val="24"/>
        </w:rPr>
        <w:t>ielli che si è occupata della visione e tabulazione dei programmi pervenuti comunica che n</w:t>
      </w:r>
      <w:r w:rsidR="00170091" w:rsidRPr="00360651">
        <w:rPr>
          <w:szCs w:val="24"/>
        </w:rPr>
        <w:t>ove sono stati i docenti</w:t>
      </w:r>
      <w:r w:rsidR="007F49B7" w:rsidRPr="00360651">
        <w:rPr>
          <w:szCs w:val="24"/>
        </w:rPr>
        <w:t xml:space="preserve"> o le scuole che hanno risposto a</w:t>
      </w:r>
      <w:r w:rsidRPr="00360651">
        <w:rPr>
          <w:szCs w:val="24"/>
        </w:rPr>
        <w:t xml:space="preserve">lla richiesta dell’Anisn-Umbria: Sei Licei Scientifici con corsi tradizionali </w:t>
      </w:r>
      <w:r w:rsidR="009A7E6E">
        <w:rPr>
          <w:szCs w:val="24"/>
        </w:rPr>
        <w:t>ed altri corsi</w:t>
      </w:r>
      <w:r w:rsidRPr="00360651">
        <w:rPr>
          <w:szCs w:val="24"/>
        </w:rPr>
        <w:t>, due Licei Classici con corsi tradizionali ed altri corsi, una scuola sia Liceo Classico che Sc</w:t>
      </w:r>
      <w:r w:rsidR="008E5CFF">
        <w:rPr>
          <w:szCs w:val="24"/>
        </w:rPr>
        <w:t>ientifico ed altri corsi. Vengono consegnate ai presenti copie</w:t>
      </w:r>
      <w:r w:rsidRPr="00360651">
        <w:rPr>
          <w:szCs w:val="24"/>
        </w:rPr>
        <w:t xml:space="preserve"> </w:t>
      </w:r>
      <w:r w:rsidR="008E5CFF">
        <w:rPr>
          <w:szCs w:val="24"/>
        </w:rPr>
        <w:t>dei documenti riassuntivi</w:t>
      </w:r>
      <w:r w:rsidRPr="00360651">
        <w:rPr>
          <w:szCs w:val="24"/>
        </w:rPr>
        <w:t xml:space="preserve"> </w:t>
      </w:r>
      <w:r w:rsidR="007F49B7" w:rsidRPr="00360651">
        <w:rPr>
          <w:szCs w:val="24"/>
        </w:rPr>
        <w:t xml:space="preserve">dell’analisi </w:t>
      </w:r>
      <w:r w:rsidR="003E0F40" w:rsidRPr="00360651">
        <w:rPr>
          <w:szCs w:val="24"/>
        </w:rPr>
        <w:t>del</w:t>
      </w:r>
      <w:r w:rsidR="007F49B7" w:rsidRPr="00360651">
        <w:rPr>
          <w:szCs w:val="24"/>
        </w:rPr>
        <w:t xml:space="preserve">le diverse programmazioni </w:t>
      </w:r>
      <w:r w:rsidR="00DA0E16" w:rsidRPr="00360651">
        <w:rPr>
          <w:szCs w:val="24"/>
        </w:rPr>
        <w:t>inviate</w:t>
      </w:r>
      <w:r w:rsidR="008E5CFF">
        <w:rPr>
          <w:szCs w:val="24"/>
        </w:rPr>
        <w:t xml:space="preserve"> dai</w:t>
      </w:r>
      <w:r w:rsidR="003E0F40" w:rsidRPr="00360651">
        <w:rPr>
          <w:szCs w:val="24"/>
        </w:rPr>
        <w:t xml:space="preserve"> docenti</w:t>
      </w:r>
      <w:r w:rsidR="007F49B7" w:rsidRPr="00360651">
        <w:rPr>
          <w:szCs w:val="24"/>
        </w:rPr>
        <w:t xml:space="preserve">. </w:t>
      </w:r>
      <w:r w:rsidR="00DA0E16" w:rsidRPr="00360651">
        <w:rPr>
          <w:szCs w:val="24"/>
        </w:rPr>
        <w:t xml:space="preserve">Segue l’illustrazione delle sue diverse parti </w:t>
      </w:r>
      <w:r w:rsidR="007F49B7" w:rsidRPr="00360651">
        <w:rPr>
          <w:szCs w:val="24"/>
        </w:rPr>
        <w:t xml:space="preserve">facendo un’analisi puntuale per i vari anni. </w:t>
      </w:r>
    </w:p>
    <w:p w14:paraId="5047A922" w14:textId="77777777" w:rsidR="008E5CFF" w:rsidRDefault="00064DC0" w:rsidP="007B0A25">
      <w:pPr>
        <w:jc w:val="both"/>
        <w:rPr>
          <w:szCs w:val="24"/>
        </w:rPr>
      </w:pPr>
      <w:r w:rsidRPr="00360651">
        <w:rPr>
          <w:szCs w:val="24"/>
        </w:rPr>
        <w:t>Si osserva che d</w:t>
      </w:r>
      <w:r w:rsidR="007B0A25" w:rsidRPr="00360651">
        <w:rPr>
          <w:szCs w:val="24"/>
        </w:rPr>
        <w:t>a questo primo confronto non è possibile individuare il filo conduttore della programmazione nei di</w:t>
      </w:r>
      <w:r w:rsidRPr="00360651">
        <w:rPr>
          <w:szCs w:val="24"/>
        </w:rPr>
        <w:t>versi anni, così</w:t>
      </w:r>
      <w:r w:rsidR="007B0A25" w:rsidRPr="00360651">
        <w:rPr>
          <w:szCs w:val="24"/>
        </w:rPr>
        <w:t xml:space="preserve"> come non è possibile far emergere l’organicità dei programmi.</w:t>
      </w:r>
      <w:r w:rsidRPr="00360651">
        <w:rPr>
          <w:szCs w:val="24"/>
        </w:rPr>
        <w:t xml:space="preserve"> </w:t>
      </w:r>
      <w:r w:rsidR="007B0A25" w:rsidRPr="00360651">
        <w:rPr>
          <w:szCs w:val="24"/>
        </w:rPr>
        <w:t>Potrebbe essere utile, anche in un secondo confronto, vedere quale previsione viene fatta dai docenti sul monte ore da dedicare ai diversi temi e/o unità didattiche o a ciascuna delle tre discipline di cattedra; sarebbe molto utile poi verificare la previsione a fine anno.</w:t>
      </w:r>
      <w:r w:rsidR="008145D0" w:rsidRPr="00360651">
        <w:rPr>
          <w:szCs w:val="24"/>
        </w:rPr>
        <w:t xml:space="preserve"> </w:t>
      </w:r>
    </w:p>
    <w:p w14:paraId="2E93AE80" w14:textId="77777777" w:rsidR="009719FB" w:rsidRDefault="008145D0" w:rsidP="009719FB">
      <w:pPr>
        <w:pStyle w:val="xmsonormal"/>
        <w:spacing w:before="0" w:beforeAutospacing="0" w:after="0" w:afterAutospacing="0"/>
        <w:jc w:val="both"/>
      </w:pPr>
      <w:r w:rsidRPr="00360651">
        <w:t>Metodologia e Valutazione</w:t>
      </w:r>
      <w:r w:rsidR="007532A5" w:rsidRPr="00360651">
        <w:t xml:space="preserve"> nelle diverse classi</w:t>
      </w:r>
      <w:r w:rsidRPr="00360651">
        <w:t xml:space="preserve"> potrebbero essere</w:t>
      </w:r>
      <w:r w:rsidR="007532A5" w:rsidRPr="00360651">
        <w:t xml:space="preserve"> altre tematiche</w:t>
      </w:r>
      <w:r w:rsidRPr="00360651">
        <w:t xml:space="preserve"> oggetto di analisi </w:t>
      </w:r>
      <w:r w:rsidR="007532A5" w:rsidRPr="00360651">
        <w:t>e co</w:t>
      </w:r>
      <w:r w:rsidR="000827CD" w:rsidRPr="00360651">
        <w:t>nfronto tra le di</w:t>
      </w:r>
      <w:r w:rsidR="008E5CFF">
        <w:t>verse scuole. Un’altra ipotesi potrebbe essere</w:t>
      </w:r>
      <w:r w:rsidR="000827CD" w:rsidRPr="00360651">
        <w:t xml:space="preserve"> qu</w:t>
      </w:r>
      <w:r w:rsidR="0038419B">
        <w:t>ella di scegliere una tematica per</w:t>
      </w:r>
      <w:r w:rsidR="000827CD" w:rsidRPr="00360651">
        <w:t xml:space="preserve"> veder</w:t>
      </w:r>
      <w:r w:rsidR="0038419B">
        <w:t>e</w:t>
      </w:r>
      <w:r w:rsidR="000827CD" w:rsidRPr="00360651">
        <w:t xml:space="preserve"> quando e come viene sviluppata.</w:t>
      </w:r>
      <w:r w:rsidR="008E5CFF">
        <w:t xml:space="preserve"> </w:t>
      </w:r>
    </w:p>
    <w:p w14:paraId="73325CBC" w14:textId="7D3BA784" w:rsidR="009719FB" w:rsidRPr="00360651" w:rsidRDefault="0038419B" w:rsidP="009719FB">
      <w:pPr>
        <w:pStyle w:val="xmsonormal"/>
        <w:spacing w:before="0" w:beforeAutospacing="0" w:after="0" w:afterAutospacing="0"/>
        <w:jc w:val="both"/>
      </w:pPr>
      <w:r>
        <w:t xml:space="preserve">Indicazioni su come procedere </w:t>
      </w:r>
      <w:r w:rsidR="009719FB">
        <w:t xml:space="preserve">nel confronto delle programmazioni </w:t>
      </w:r>
      <w:r>
        <w:t>potranno essere fornite</w:t>
      </w:r>
      <w:r w:rsidR="009719FB">
        <w:t>,</w:t>
      </w:r>
      <w:r>
        <w:t xml:space="preserve"> dopo </w:t>
      </w:r>
      <w:r w:rsidR="009719FB">
        <w:t>un tempo</w:t>
      </w:r>
      <w:r>
        <w:t xml:space="preserve"> riflessione</w:t>
      </w:r>
      <w:r w:rsidR="009719FB">
        <w:t>, dai presenti, da altri</w:t>
      </w:r>
      <w:r w:rsidR="009A7E6E">
        <w:t xml:space="preserve"> dai soci e</w:t>
      </w:r>
      <w:r>
        <w:t xml:space="preserve"> </w:t>
      </w:r>
      <w:r w:rsidR="009719FB">
        <w:t xml:space="preserve">da docenti non </w:t>
      </w:r>
      <w:r>
        <w:t>iscritti, oltre che dal Direttivo</w:t>
      </w:r>
      <w:r w:rsidR="009719FB">
        <w:t>.</w:t>
      </w:r>
    </w:p>
    <w:p w14:paraId="4AEA3D8D" w14:textId="0551AB05" w:rsidR="00064DC0" w:rsidRPr="009A7E6E" w:rsidRDefault="00064DC0" w:rsidP="007B0A25">
      <w:pPr>
        <w:jc w:val="both"/>
        <w:rPr>
          <w:sz w:val="16"/>
          <w:szCs w:val="16"/>
        </w:rPr>
      </w:pPr>
    </w:p>
    <w:p w14:paraId="64497B35" w14:textId="3498EFFA" w:rsidR="003E0F40" w:rsidRPr="00360651" w:rsidRDefault="005D192D" w:rsidP="007B0A25">
      <w:pPr>
        <w:jc w:val="both"/>
        <w:rPr>
          <w:szCs w:val="24"/>
        </w:rPr>
      </w:pPr>
      <w:r w:rsidRPr="0067082E">
        <w:rPr>
          <w:szCs w:val="24"/>
          <w:u w:val="single"/>
        </w:rPr>
        <w:t>I Documenti presentati</w:t>
      </w:r>
      <w:r>
        <w:rPr>
          <w:szCs w:val="24"/>
          <w:u w:val="single"/>
        </w:rPr>
        <w:t xml:space="preserve"> dalla prof.ssa Gabrielli</w:t>
      </w:r>
      <w:r w:rsidR="00C72F46">
        <w:rPr>
          <w:szCs w:val="24"/>
          <w:u w:val="single"/>
        </w:rPr>
        <w:t xml:space="preserve"> </w:t>
      </w:r>
      <w:r w:rsidR="00AD7131">
        <w:rPr>
          <w:szCs w:val="24"/>
          <w:u w:val="single"/>
        </w:rPr>
        <w:t>saranno inviati ai soci insieme</w:t>
      </w:r>
      <w:r w:rsidRPr="0067082E">
        <w:rPr>
          <w:szCs w:val="24"/>
          <w:u w:val="single"/>
        </w:rPr>
        <w:t xml:space="preserve"> al presente verbale</w:t>
      </w:r>
      <w:r w:rsidR="009A7E6E">
        <w:rPr>
          <w:szCs w:val="24"/>
        </w:rPr>
        <w:t xml:space="preserve"> e </w:t>
      </w:r>
      <w:r>
        <w:rPr>
          <w:szCs w:val="24"/>
        </w:rPr>
        <w:t>pubblicati</w:t>
      </w:r>
      <w:r w:rsidR="00F36EAC">
        <w:rPr>
          <w:szCs w:val="24"/>
        </w:rPr>
        <w:t xml:space="preserve"> sul sito dell’Anisn.</w:t>
      </w:r>
    </w:p>
    <w:p w14:paraId="6A3E2B00" w14:textId="02DE8FF9" w:rsidR="008145D0" w:rsidRPr="00360651" w:rsidRDefault="00503C79" w:rsidP="007B0A25">
      <w:pPr>
        <w:jc w:val="both"/>
        <w:rPr>
          <w:szCs w:val="24"/>
        </w:rPr>
      </w:pPr>
      <w:r w:rsidRPr="00360651">
        <w:rPr>
          <w:szCs w:val="24"/>
        </w:rPr>
        <w:t xml:space="preserve">A proposito del </w:t>
      </w:r>
      <w:r w:rsidRPr="00360651">
        <w:rPr>
          <w:szCs w:val="24"/>
          <w:u w:val="single"/>
        </w:rPr>
        <w:t>sito dell’Anisn-Umbria</w:t>
      </w:r>
      <w:r w:rsidRPr="00360651">
        <w:rPr>
          <w:szCs w:val="24"/>
        </w:rPr>
        <w:t xml:space="preserve"> la prof.ssa Fi</w:t>
      </w:r>
      <w:r w:rsidR="00C67F0B" w:rsidRPr="00360651">
        <w:rPr>
          <w:szCs w:val="24"/>
        </w:rPr>
        <w:t>goli, che di ciò si occu</w:t>
      </w:r>
      <w:r w:rsidR="008145D0" w:rsidRPr="00360651">
        <w:rPr>
          <w:szCs w:val="24"/>
        </w:rPr>
        <w:t>pa</w:t>
      </w:r>
      <w:r w:rsidRPr="00360651">
        <w:rPr>
          <w:szCs w:val="24"/>
        </w:rPr>
        <w:t xml:space="preserve">, osserva che la parte riservata </w:t>
      </w:r>
      <w:r w:rsidR="00C67F0B" w:rsidRPr="00360651">
        <w:rPr>
          <w:szCs w:val="24"/>
        </w:rPr>
        <w:t>del sito ha problemi di accesso. In proposito si</w:t>
      </w:r>
      <w:r w:rsidRPr="00360651">
        <w:rPr>
          <w:szCs w:val="24"/>
        </w:rPr>
        <w:t xml:space="preserve"> atten</w:t>
      </w:r>
      <w:r w:rsidR="00706A05">
        <w:rPr>
          <w:szCs w:val="24"/>
        </w:rPr>
        <w:t>dono indicazioni dal Nazionale.</w:t>
      </w:r>
    </w:p>
    <w:p w14:paraId="79F62E5C" w14:textId="2DEC63E9" w:rsidR="007F49B7" w:rsidRPr="00360651" w:rsidRDefault="00503C79" w:rsidP="007B0A25">
      <w:pPr>
        <w:jc w:val="both"/>
        <w:rPr>
          <w:szCs w:val="24"/>
        </w:rPr>
      </w:pPr>
      <w:r w:rsidRPr="00360651">
        <w:rPr>
          <w:szCs w:val="24"/>
        </w:rPr>
        <w:t xml:space="preserve">In relazione all’esposizione della prof.ssa Gabrielli, il prof. Mecarelli fa notare come l’accorpamento delle classi </w:t>
      </w:r>
      <w:r w:rsidR="008145D0" w:rsidRPr="00360651">
        <w:rPr>
          <w:szCs w:val="24"/>
        </w:rPr>
        <w:t xml:space="preserve">che spesso si verifica </w:t>
      </w:r>
      <w:r w:rsidRPr="00360651">
        <w:rPr>
          <w:szCs w:val="24"/>
        </w:rPr>
        <w:t>lungo il quinquennio</w:t>
      </w:r>
      <w:r w:rsidR="00522859" w:rsidRPr="00360651">
        <w:rPr>
          <w:szCs w:val="24"/>
        </w:rPr>
        <w:t>,</w:t>
      </w:r>
      <w:r w:rsidRPr="00360651">
        <w:rPr>
          <w:szCs w:val="24"/>
        </w:rPr>
        <w:t xml:space="preserve"> oltre che ad incidere </w:t>
      </w:r>
      <w:r w:rsidR="007F49B7" w:rsidRPr="00360651">
        <w:rPr>
          <w:szCs w:val="24"/>
        </w:rPr>
        <w:t xml:space="preserve">sulla continuità didattica, </w:t>
      </w:r>
      <w:r w:rsidR="00522859" w:rsidRPr="00360651">
        <w:rPr>
          <w:szCs w:val="24"/>
        </w:rPr>
        <w:t xml:space="preserve">rende </w:t>
      </w:r>
      <w:r w:rsidR="00442BE7" w:rsidRPr="00360651">
        <w:rPr>
          <w:szCs w:val="24"/>
        </w:rPr>
        <w:t>problematico</w:t>
      </w:r>
      <w:r w:rsidR="00522859" w:rsidRPr="00360651">
        <w:rPr>
          <w:szCs w:val="24"/>
        </w:rPr>
        <w:t xml:space="preserve"> lo sviluppo </w:t>
      </w:r>
      <w:r w:rsidR="00442BE7" w:rsidRPr="00360651">
        <w:rPr>
          <w:szCs w:val="24"/>
        </w:rPr>
        <w:t>delle tematiche curriculari sia in</w:t>
      </w:r>
      <w:r w:rsidR="009A7E6E">
        <w:rPr>
          <w:szCs w:val="24"/>
        </w:rPr>
        <w:t xml:space="preserve"> </w:t>
      </w:r>
      <w:r w:rsidR="00442BE7" w:rsidRPr="00360651">
        <w:rPr>
          <w:szCs w:val="24"/>
        </w:rPr>
        <w:t>termini di tempi che di approfondimento</w:t>
      </w:r>
      <w:r w:rsidR="00522859" w:rsidRPr="00360651">
        <w:rPr>
          <w:szCs w:val="24"/>
        </w:rPr>
        <w:t>. Ciò si verifica anche quando c’è lo scambio di studenti tra Liceo Alessi e Liceo Galilei o l’arrivo di studenti dalla scuola Montessori che ha ingl</w:t>
      </w:r>
      <w:r w:rsidR="00961843">
        <w:rPr>
          <w:szCs w:val="24"/>
        </w:rPr>
        <w:t>obato lo scientifico del Fermi.</w:t>
      </w:r>
    </w:p>
    <w:p w14:paraId="39D553BF" w14:textId="77777777" w:rsidR="004D36F6" w:rsidRDefault="007532A5" w:rsidP="007F49B7">
      <w:pPr>
        <w:pStyle w:val="xmsonormal"/>
        <w:spacing w:before="0" w:beforeAutospacing="0" w:after="0" w:afterAutospacing="0"/>
        <w:jc w:val="both"/>
      </w:pPr>
      <w:r w:rsidRPr="00360651">
        <w:t>I</w:t>
      </w:r>
      <w:r w:rsidR="007F49B7" w:rsidRPr="00360651">
        <w:t xml:space="preserve">l prof. Piccioni </w:t>
      </w:r>
      <w:r w:rsidRPr="00360651">
        <w:t>riferisce</w:t>
      </w:r>
      <w:r w:rsidR="007F49B7" w:rsidRPr="00360651">
        <w:t xml:space="preserve"> quanto emerso dall’incontro</w:t>
      </w:r>
      <w:r w:rsidR="00300F1C" w:rsidRPr="00360651">
        <w:t xml:space="preserve"> con un </w:t>
      </w:r>
      <w:r w:rsidR="000827CD" w:rsidRPr="00360651">
        <w:t>ispettore</w:t>
      </w:r>
      <w:r w:rsidR="00300F1C" w:rsidRPr="00360651">
        <w:t xml:space="preserve"> ministeriale</w:t>
      </w:r>
      <w:r w:rsidRPr="00360651">
        <w:t xml:space="preserve">, tenutosi all’Istituto Giordano Bruno, </w:t>
      </w:r>
      <w:r w:rsidR="000827CD" w:rsidRPr="00360651">
        <w:t>a proposito de</w:t>
      </w:r>
      <w:r w:rsidR="007F49B7" w:rsidRPr="00360651">
        <w:t xml:space="preserve">l nuovo </w:t>
      </w:r>
      <w:r w:rsidR="00300F1C" w:rsidRPr="00360651">
        <w:t>e</w:t>
      </w:r>
      <w:r w:rsidR="007F49B7" w:rsidRPr="00360651">
        <w:t xml:space="preserve">same di Stato e </w:t>
      </w:r>
      <w:r w:rsidR="00300F1C" w:rsidRPr="00360651">
        <w:t>del</w:t>
      </w:r>
      <w:r w:rsidR="007F49B7" w:rsidRPr="00360651">
        <w:t xml:space="preserve">le </w:t>
      </w:r>
      <w:r w:rsidR="00300F1C" w:rsidRPr="00360651">
        <w:t xml:space="preserve">indicazioni sempre più ricorrenti e cogenti per l’attuazione da parte dei docenti di </w:t>
      </w:r>
      <w:r w:rsidR="007F49B7" w:rsidRPr="00360651">
        <w:t>strategie per una didattica labor</w:t>
      </w:r>
      <w:r w:rsidR="00300F1C" w:rsidRPr="00360651">
        <w:t>atoriale</w:t>
      </w:r>
      <w:r w:rsidR="004D36F6">
        <w:t>,</w:t>
      </w:r>
      <w:r w:rsidR="00300F1C" w:rsidRPr="00360651">
        <w:t xml:space="preserve"> innovativa ed efficace che previlegi le competenze e non le conoscenze.</w:t>
      </w:r>
      <w:r w:rsidR="00691034" w:rsidRPr="00360651">
        <w:t xml:space="preserve"> </w:t>
      </w:r>
    </w:p>
    <w:p w14:paraId="7183498A" w14:textId="77777777" w:rsidR="004D36F6" w:rsidRDefault="00691034" w:rsidP="007F49B7">
      <w:pPr>
        <w:pStyle w:val="xmsonormal"/>
        <w:spacing w:before="0" w:beforeAutospacing="0" w:after="0" w:afterAutospacing="0"/>
        <w:jc w:val="both"/>
      </w:pPr>
      <w:r w:rsidRPr="00360651">
        <w:t xml:space="preserve">I </w:t>
      </w:r>
      <w:r w:rsidR="00300F1C" w:rsidRPr="00360651">
        <w:t xml:space="preserve">docenti presenti auspicano che </w:t>
      </w:r>
      <w:r w:rsidRPr="00360651">
        <w:t>d</w:t>
      </w:r>
      <w:r w:rsidR="00300F1C" w:rsidRPr="00360651">
        <w:t xml:space="preserve">al Ministero giungano </w:t>
      </w:r>
      <w:r w:rsidRPr="00360651">
        <w:t xml:space="preserve">in tempi brevi </w:t>
      </w:r>
      <w:r w:rsidR="00300F1C" w:rsidRPr="00360651">
        <w:t>precise indicazioni</w:t>
      </w:r>
      <w:r w:rsidRPr="00360651">
        <w:t xml:space="preserve"> sullo svolgimento della 2</w:t>
      </w:r>
      <w:r w:rsidRPr="00C20842">
        <w:rPr>
          <w:sz w:val="28"/>
          <w:szCs w:val="28"/>
          <w:vertAlign w:val="superscript"/>
        </w:rPr>
        <w:t>a</w:t>
      </w:r>
      <w:r w:rsidRPr="00360651">
        <w:t xml:space="preserve">  e della 3</w:t>
      </w:r>
      <w:r w:rsidRPr="00C20842">
        <w:rPr>
          <w:sz w:val="28"/>
          <w:szCs w:val="28"/>
          <w:vertAlign w:val="superscript"/>
        </w:rPr>
        <w:t>a</w:t>
      </w:r>
      <w:r w:rsidRPr="00360651">
        <w:t xml:space="preserve"> prova degli esami di stato e di conseguenza sui temi da </w:t>
      </w:r>
      <w:r w:rsidR="00706A05">
        <w:t>affrontare nella classe quinta.</w:t>
      </w:r>
      <w:r w:rsidR="00BB3B4E">
        <w:t xml:space="preserve"> </w:t>
      </w:r>
    </w:p>
    <w:p w14:paraId="759FAFFA" w14:textId="77777777" w:rsidR="004D36F6" w:rsidRDefault="00691034" w:rsidP="007F49B7">
      <w:pPr>
        <w:pStyle w:val="xmsonormal"/>
        <w:spacing w:before="0" w:beforeAutospacing="0" w:after="0" w:afterAutospacing="0"/>
        <w:jc w:val="both"/>
      </w:pPr>
      <w:r w:rsidRPr="00360651">
        <w:t>In seguito il dibattito si allarga a</w:t>
      </w:r>
      <w:r w:rsidR="00710AC6" w:rsidRPr="00360651">
        <w:t>d altre</w:t>
      </w:r>
      <w:r w:rsidRPr="00360651">
        <w:t xml:space="preserve"> problematiche</w:t>
      </w:r>
      <w:r w:rsidR="00710AC6" w:rsidRPr="00360651">
        <w:t xml:space="preserve"> sempre attuali nella e per la scuola. </w:t>
      </w:r>
    </w:p>
    <w:p w14:paraId="45E8E4A9" w14:textId="009A6840" w:rsidR="004D36F6" w:rsidRDefault="00710AC6" w:rsidP="007F49B7">
      <w:pPr>
        <w:pStyle w:val="xmsonormal"/>
        <w:spacing w:before="0" w:beforeAutospacing="0" w:after="0" w:afterAutospacing="0"/>
        <w:jc w:val="both"/>
      </w:pPr>
      <w:r w:rsidRPr="00360651">
        <w:t>La Prof.ssa Fioroni informa che le prove Invalsi, per le classi di scuola media, variano di difficoltà nei diversi anni; le domande sono numerose e gli studenti trovano difficoltà a completare la prova nel tempo stabilito. La prova di simulazione è sempre più facile della prova finale</w:t>
      </w:r>
      <w:r w:rsidR="005769AD" w:rsidRPr="00360651">
        <w:t xml:space="preserve">. </w:t>
      </w:r>
      <w:r w:rsidR="004D36F6">
        <w:t>Afferma inoltre</w:t>
      </w:r>
      <w:r w:rsidR="004D36F6" w:rsidRPr="00360651">
        <w:t xml:space="preserve"> che i nuovi libri di Scienze contengono sempre più attività che tendono a sviluppare le competenze</w:t>
      </w:r>
    </w:p>
    <w:p w14:paraId="1877E525" w14:textId="387575F3" w:rsidR="00C271FC" w:rsidRPr="00360651" w:rsidRDefault="00037832" w:rsidP="007F49B7">
      <w:pPr>
        <w:pStyle w:val="xmsonormal"/>
        <w:spacing w:before="0" w:beforeAutospacing="0" w:after="0" w:afterAutospacing="0"/>
        <w:jc w:val="both"/>
      </w:pPr>
      <w:r>
        <w:t>Nella seconda e quinta classe della scuola primaria</w:t>
      </w:r>
      <w:r w:rsidR="005769AD" w:rsidRPr="00360651">
        <w:t>, afferma la prof.ssa De Florio, la prova Invalsi è stata svolta anche nelle ultime ore di lezione.</w:t>
      </w:r>
      <w:r w:rsidR="00C271FC" w:rsidRPr="00360651">
        <w:t>.</w:t>
      </w:r>
    </w:p>
    <w:p w14:paraId="2B74C97B" w14:textId="77777777" w:rsidR="004D36F6" w:rsidRDefault="005769AD" w:rsidP="007F49B7">
      <w:pPr>
        <w:pStyle w:val="xmsonormal"/>
        <w:spacing w:before="0" w:beforeAutospacing="0" w:after="0" w:afterAutospacing="0"/>
        <w:jc w:val="both"/>
      </w:pPr>
      <w:r w:rsidRPr="00360651">
        <w:t xml:space="preserve">La prof. Ercoli ritiene che </w:t>
      </w:r>
      <w:r w:rsidR="00F0794D" w:rsidRPr="00360651">
        <w:t xml:space="preserve">non si può lavorare sulle competenze senza i contenuti; si sta affermando un atteggiamento di riduzione/semplificazione del lavoro didattico perché troppo elevate vengono considerate le difficoltà di bambini e ragazzi; così non si sviluppano le potenzialità </w:t>
      </w:r>
      <w:r w:rsidR="00BB3B4E">
        <w:t>degli studenti</w:t>
      </w:r>
      <w:r w:rsidR="00C271FC" w:rsidRPr="00360651">
        <w:t xml:space="preserve"> che ritien</w:t>
      </w:r>
      <w:r w:rsidR="00F0794D" w:rsidRPr="00360651">
        <w:t xml:space="preserve">e </w:t>
      </w:r>
      <w:r w:rsidR="00C271FC" w:rsidRPr="00360651">
        <w:t>s</w:t>
      </w:r>
      <w:r w:rsidR="004D36F6">
        <w:t>iano maggiori di quanto si creda</w:t>
      </w:r>
      <w:r w:rsidR="00C271FC" w:rsidRPr="00360651">
        <w:t xml:space="preserve">; </w:t>
      </w:r>
      <w:r w:rsidR="00F0794D" w:rsidRPr="00360651">
        <w:t>le richieste no</w:t>
      </w:r>
      <w:r w:rsidR="00C271FC" w:rsidRPr="00360651">
        <w:t>n</w:t>
      </w:r>
      <w:r w:rsidR="00F0794D" w:rsidRPr="00360651">
        <w:t xml:space="preserve"> devono essere sempre </w:t>
      </w:r>
      <w:r w:rsidR="00C271FC" w:rsidRPr="00360651">
        <w:t xml:space="preserve">modulate </w:t>
      </w:r>
      <w:r w:rsidR="00F0794D" w:rsidRPr="00360651">
        <w:t>al ribasso.</w:t>
      </w:r>
      <w:r w:rsidR="007B3673" w:rsidRPr="00360651">
        <w:t xml:space="preserve"> </w:t>
      </w:r>
    </w:p>
    <w:p w14:paraId="65FD599A" w14:textId="097CCF84" w:rsidR="004D36F6" w:rsidRDefault="007B3673" w:rsidP="007F49B7">
      <w:pPr>
        <w:pStyle w:val="xmsonormal"/>
        <w:spacing w:before="0" w:beforeAutospacing="0" w:after="0" w:afterAutospacing="0"/>
        <w:jc w:val="both"/>
      </w:pPr>
      <w:r w:rsidRPr="00360651">
        <w:t>La prof.ssa De F</w:t>
      </w:r>
      <w:r w:rsidR="00E95371" w:rsidRPr="00360651">
        <w:t>lorio ritiene che, per miglior</w:t>
      </w:r>
      <w:r w:rsidRPr="00360651">
        <w:t>are i risultati della scuola ita</w:t>
      </w:r>
      <w:r w:rsidR="00E95371" w:rsidRPr="00360651">
        <w:t>liana, si d</w:t>
      </w:r>
      <w:r w:rsidR="00C0012E">
        <w:t xml:space="preserve">ebba aumentare il tempo scuola ed </w:t>
      </w:r>
      <w:r w:rsidR="00E95371" w:rsidRPr="00360651">
        <w:t>aggiungere finanziamenti</w:t>
      </w:r>
      <w:r w:rsidRPr="00360651">
        <w:t xml:space="preserve"> anche</w:t>
      </w:r>
      <w:r w:rsidR="00E95371" w:rsidRPr="00360651">
        <w:t xml:space="preserve"> per </w:t>
      </w:r>
      <w:r w:rsidRPr="00360651">
        <w:t xml:space="preserve">ridurre il n° di studenti per classi. </w:t>
      </w:r>
    </w:p>
    <w:p w14:paraId="5FFE596B" w14:textId="2D7EC402" w:rsidR="00C271FC" w:rsidRPr="00360651" w:rsidRDefault="00C271FC" w:rsidP="007F49B7">
      <w:pPr>
        <w:pStyle w:val="xmsonormal"/>
        <w:spacing w:before="0" w:beforeAutospacing="0" w:after="0" w:afterAutospacing="0"/>
        <w:jc w:val="both"/>
      </w:pPr>
      <w:r w:rsidRPr="00360651">
        <w:t>Il prof. Piccioni conclude questa part</w:t>
      </w:r>
      <w:r w:rsidR="00E95371" w:rsidRPr="00360651">
        <w:t>e dell’assemblea dicendo che, in base alle informazioni pervenute dalla prof.ssa Renzi, le prove formulate dalla commissione di Bruxelles sono tutte impostate su analisi, definizione, impostazioni di problemi e risoluzione di casi.</w:t>
      </w:r>
      <w:r w:rsidR="00BB3B4E">
        <w:t xml:space="preserve"> </w:t>
      </w:r>
    </w:p>
    <w:p w14:paraId="5FA08152" w14:textId="77777777" w:rsidR="009719FB" w:rsidRPr="009719FB" w:rsidRDefault="009719FB" w:rsidP="00490934">
      <w:pPr>
        <w:pStyle w:val="xmsonormal"/>
        <w:spacing w:before="0" w:beforeAutospacing="0" w:after="0" w:afterAutospacing="0"/>
        <w:jc w:val="both"/>
        <w:rPr>
          <w:sz w:val="16"/>
          <w:szCs w:val="16"/>
        </w:rPr>
      </w:pPr>
    </w:p>
    <w:p w14:paraId="6936D3F5" w14:textId="74CC62DF" w:rsidR="00490934" w:rsidRPr="00360651" w:rsidRDefault="00102236" w:rsidP="00490934">
      <w:pPr>
        <w:pStyle w:val="xmsonormal"/>
        <w:spacing w:before="0" w:beforeAutospacing="0" w:after="0" w:afterAutospacing="0"/>
        <w:jc w:val="both"/>
      </w:pPr>
      <w:r w:rsidRPr="00360651">
        <w:t xml:space="preserve">L’Assemblea </w:t>
      </w:r>
      <w:r w:rsidR="005163C6">
        <w:t>procede con la discussione dei</w:t>
      </w:r>
      <w:r w:rsidRPr="00360651">
        <w:t xml:space="preserve"> punti all’o.d.g. prendendo anche in considerazione il verbale del Direttivo </w:t>
      </w:r>
      <w:r w:rsidR="0024491C" w:rsidRPr="00360651">
        <w:t xml:space="preserve">che </w:t>
      </w:r>
      <w:r w:rsidR="005163C6">
        <w:t xml:space="preserve">si è occupato degli stessi temi, </w:t>
      </w:r>
      <w:r w:rsidR="0024491C" w:rsidRPr="00360651">
        <w:t>svolto</w:t>
      </w:r>
      <w:r w:rsidR="005163C6">
        <w:t>si il</w:t>
      </w:r>
      <w:r w:rsidRPr="00360651">
        <w:t xml:space="preserve"> </w:t>
      </w:r>
      <w:r w:rsidR="0024491C" w:rsidRPr="00360651">
        <w:t>29 Ottobre 2014.</w:t>
      </w:r>
    </w:p>
    <w:p w14:paraId="0528CD18" w14:textId="77777777" w:rsidR="00706A05" w:rsidRPr="00706A05" w:rsidRDefault="00706A05" w:rsidP="00490934">
      <w:pPr>
        <w:pStyle w:val="xmsonormal"/>
        <w:spacing w:before="0" w:beforeAutospacing="0" w:after="0" w:afterAutospacing="0"/>
        <w:jc w:val="both"/>
        <w:rPr>
          <w:b/>
          <w:sz w:val="16"/>
          <w:szCs w:val="16"/>
        </w:rPr>
      </w:pPr>
    </w:p>
    <w:p w14:paraId="0950C739" w14:textId="5FFA0091" w:rsidR="00706A05" w:rsidRPr="00FA0C42" w:rsidRDefault="00490934" w:rsidP="005163C6">
      <w:pPr>
        <w:pStyle w:val="xmsonormal"/>
        <w:spacing w:before="0" w:beforeAutospacing="0" w:after="0" w:afterAutospacing="0"/>
        <w:jc w:val="both"/>
        <w:rPr>
          <w:sz w:val="28"/>
          <w:szCs w:val="28"/>
        </w:rPr>
      </w:pPr>
      <w:r w:rsidRPr="00FA0C42">
        <w:rPr>
          <w:b/>
          <w:sz w:val="28"/>
          <w:szCs w:val="28"/>
        </w:rPr>
        <w:t>1) Attività ANISN Umbria svolte nell'anno 2014</w:t>
      </w:r>
      <w:r w:rsidRPr="00FA0C42">
        <w:rPr>
          <w:sz w:val="28"/>
          <w:szCs w:val="28"/>
        </w:rPr>
        <w:t>: considerazioni e valutazione</w:t>
      </w:r>
    </w:p>
    <w:p w14:paraId="53E5D017" w14:textId="55F34677" w:rsidR="00FA0C42" w:rsidRDefault="00490934" w:rsidP="00232C90">
      <w:pPr>
        <w:widowControl w:val="0"/>
        <w:autoSpaceDE w:val="0"/>
        <w:autoSpaceDN w:val="0"/>
        <w:adjustRightInd w:val="0"/>
        <w:spacing w:after="240"/>
        <w:jc w:val="both"/>
        <w:rPr>
          <w:szCs w:val="24"/>
        </w:rPr>
      </w:pPr>
      <w:r w:rsidRPr="00360651">
        <w:rPr>
          <w:b/>
          <w:szCs w:val="24"/>
        </w:rPr>
        <w:t>1a) Olimpiadi di Scienze Naturali</w:t>
      </w:r>
      <w:r w:rsidRPr="00360651">
        <w:rPr>
          <w:szCs w:val="24"/>
        </w:rPr>
        <w:t xml:space="preserve">. La prof.ssa Pedullà, referente per le Olimpiadi 2014, riferisce in sintesi le fasi delle Olimpiadi: 15 sono state le scuole partecipanti e 98 gli studenti della fase regionale. L’esperienza nuova per lei è stata positiva, ringrazia la prof.ssa Gabrielli per l’aiuto che le ha dato in ogni momento. Anche la fase Nazionale, alla quale hanno partecipato i 2 studenti umbri vincitori del Biennio ed i 2 del Triennio, è stata positiva sia nella conduzione delle prove che nella cerimonia di premiazione. Il prof. Piccioni, responsabile della segreteria tecnica delle Olimpiadi Nazionali ed accompagnatore alle IESO 2014 svoltesi a Santader in Spagna, testimonia la buona organizzazione delle </w:t>
      </w:r>
      <w:r w:rsidRPr="00360651">
        <w:rPr>
          <w:szCs w:val="24"/>
          <w:u w:val="single"/>
        </w:rPr>
        <w:t>Olimpiadi internazionali</w:t>
      </w:r>
      <w:r w:rsidRPr="00360651">
        <w:rPr>
          <w:szCs w:val="24"/>
        </w:rPr>
        <w:t xml:space="preserve"> di Scienze della Terra svoltesi nella residenza estiva dei reali di Spagna ed esprime soddisfazione per la vincita degli studenti italiani che hanno conseguito 1 medaglia d’argento e 3 di bronzo. Anche alle IBO (Ol</w:t>
      </w:r>
      <w:r w:rsidR="008D04FF">
        <w:rPr>
          <w:szCs w:val="24"/>
        </w:rPr>
        <w:t>i</w:t>
      </w:r>
      <w:r w:rsidRPr="00360651">
        <w:rPr>
          <w:szCs w:val="24"/>
        </w:rPr>
        <w:t>mpiadi Internazionali di Biologia) gli studenti italiani hanno riportato medaglie: 1 argento e 2 bronzi.</w:t>
      </w:r>
      <w:r w:rsidRPr="00360651">
        <w:rPr>
          <w:szCs w:val="24"/>
          <w:lang w:eastAsia="ja-JP"/>
        </w:rPr>
        <w:t xml:space="preserve"> </w:t>
      </w:r>
    </w:p>
    <w:p w14:paraId="4500D6D4" w14:textId="326CF3F3" w:rsidR="007F49B7" w:rsidRPr="00360651" w:rsidRDefault="002C36A7" w:rsidP="00232C90">
      <w:pPr>
        <w:widowControl w:val="0"/>
        <w:autoSpaceDE w:val="0"/>
        <w:autoSpaceDN w:val="0"/>
        <w:adjustRightInd w:val="0"/>
        <w:spacing w:after="240"/>
        <w:jc w:val="both"/>
        <w:rPr>
          <w:szCs w:val="24"/>
        </w:rPr>
      </w:pPr>
      <w:r w:rsidRPr="00360651">
        <w:rPr>
          <w:b/>
          <w:szCs w:val="24"/>
        </w:rPr>
        <w:t xml:space="preserve">1b) Giochi delle Scienze Sperimentali per la scuola media </w:t>
      </w:r>
      <w:r w:rsidR="004B0413" w:rsidRPr="00360651">
        <w:rPr>
          <w:szCs w:val="24"/>
        </w:rPr>
        <w:t>Si</w:t>
      </w:r>
      <w:r w:rsidR="00490934" w:rsidRPr="00360651">
        <w:rPr>
          <w:szCs w:val="24"/>
        </w:rPr>
        <w:t xml:space="preserve"> ricorda che il n° delle scuole partecipanti all’edizione 2014 è stato soddisfacente e che, in base ai risultati degli studenti, uno studente umbro ha partecipato alla fase nazionale.</w:t>
      </w:r>
    </w:p>
    <w:p w14:paraId="17FC01C4" w14:textId="244B0839" w:rsidR="004B0413" w:rsidRPr="00360651" w:rsidRDefault="00C20842" w:rsidP="004B0413">
      <w:pPr>
        <w:jc w:val="both"/>
        <w:rPr>
          <w:szCs w:val="24"/>
        </w:rPr>
      </w:pPr>
      <w:r>
        <w:rPr>
          <w:b/>
          <w:szCs w:val="24"/>
        </w:rPr>
        <w:t>1c) Attività StarL</w:t>
      </w:r>
      <w:r w:rsidR="004B0413" w:rsidRPr="00360651">
        <w:rPr>
          <w:b/>
          <w:szCs w:val="24"/>
        </w:rPr>
        <w:t xml:space="preserve">ight, IPS </w:t>
      </w:r>
      <w:r w:rsidR="004B0413" w:rsidRPr="00360651">
        <w:rPr>
          <w:szCs w:val="24"/>
        </w:rPr>
        <w:t>(International Planetarium Society)</w:t>
      </w:r>
      <w:r w:rsidR="004B0413" w:rsidRPr="00360651">
        <w:rPr>
          <w:b/>
          <w:szCs w:val="24"/>
        </w:rPr>
        <w:t xml:space="preserve">, PlanIt </w:t>
      </w:r>
      <w:r w:rsidR="004B0413" w:rsidRPr="00360651">
        <w:rPr>
          <w:szCs w:val="24"/>
        </w:rPr>
        <w:t>(Associazione Planetari Italiani).</w:t>
      </w:r>
      <w:r w:rsidR="00FA0C42">
        <w:rPr>
          <w:szCs w:val="24"/>
        </w:rPr>
        <w:t xml:space="preserve"> </w:t>
      </w:r>
      <w:r w:rsidR="004B0413" w:rsidRPr="00360651">
        <w:rPr>
          <w:szCs w:val="24"/>
        </w:rPr>
        <w:t xml:space="preserve">La prof.ssa Ercoli, referente Anisn Umbria per l’astronomia, riferisce in sintesi il programma svolto nell’anno 2014: laboratori con la scuola </w:t>
      </w:r>
      <w:r w:rsidR="00424B8C">
        <w:rPr>
          <w:szCs w:val="24"/>
        </w:rPr>
        <w:t xml:space="preserve">primaria e secondaria di primo e secondo grado; </w:t>
      </w:r>
      <w:r w:rsidR="004B0413" w:rsidRPr="00360651">
        <w:rPr>
          <w:szCs w:val="24"/>
        </w:rPr>
        <w:t xml:space="preserve">lezioni relative al progetto “Un americano in Italia” con studenti e workshop per docenti. </w:t>
      </w:r>
    </w:p>
    <w:p w14:paraId="39DC8AF4" w14:textId="22F87FE2" w:rsidR="004B0413" w:rsidRPr="00360651" w:rsidRDefault="004B0413" w:rsidP="004B0413">
      <w:pPr>
        <w:jc w:val="both"/>
        <w:rPr>
          <w:szCs w:val="24"/>
        </w:rPr>
      </w:pPr>
      <w:r w:rsidRPr="00360651">
        <w:rPr>
          <w:szCs w:val="24"/>
        </w:rPr>
        <w:t>Co</w:t>
      </w:r>
      <w:r w:rsidR="00424B8C">
        <w:rPr>
          <w:szCs w:val="24"/>
        </w:rPr>
        <w:t>n IPS è stata realizzata una sky</w:t>
      </w:r>
      <w:r w:rsidRPr="00360651">
        <w:rPr>
          <w:szCs w:val="24"/>
        </w:rPr>
        <w:t>pe-connection con la dott.ssa Ku</w:t>
      </w:r>
      <w:r w:rsidR="00404569">
        <w:rPr>
          <w:szCs w:val="24"/>
        </w:rPr>
        <w:t xml:space="preserve">ttner del Planetario di Casper, </w:t>
      </w:r>
      <w:r w:rsidR="00424B8C">
        <w:rPr>
          <w:szCs w:val="24"/>
        </w:rPr>
        <w:t>con PlanIt un collegamento sky</w:t>
      </w:r>
      <w:r w:rsidRPr="00360651">
        <w:rPr>
          <w:szCs w:val="24"/>
        </w:rPr>
        <w:t xml:space="preserve">pe tra la città di Assisi e di Perugia con Brescia nell’ambito di “Due città sotto un cielo pieno di stelle”. Il materiale opportunamento rielaborato potrebbe essere immesso nel sito di Brescia. </w:t>
      </w:r>
    </w:p>
    <w:p w14:paraId="581E4309" w14:textId="76FB71C8" w:rsidR="004B0413" w:rsidRPr="00706A05" w:rsidRDefault="004B0413" w:rsidP="00706A05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360651">
        <w:rPr>
          <w:b/>
          <w:szCs w:val="24"/>
          <w:lang w:eastAsia="ja-JP"/>
        </w:rPr>
        <w:t>1d) Workshop a Spoleto</w:t>
      </w:r>
      <w:r w:rsidRPr="00360651">
        <w:rPr>
          <w:szCs w:val="24"/>
          <w:lang w:eastAsia="ja-JP"/>
        </w:rPr>
        <w:t xml:space="preserve"> per docenti di ogni ordine e grado, organi</w:t>
      </w:r>
      <w:r w:rsidR="00404569">
        <w:rPr>
          <w:szCs w:val="24"/>
          <w:lang w:eastAsia="ja-JP"/>
        </w:rPr>
        <w:t xml:space="preserve">zzato dalla prof.ssa Renzi: “I </w:t>
      </w:r>
      <w:r w:rsidRPr="00360651">
        <w:rPr>
          <w:szCs w:val="24"/>
          <w:lang w:eastAsia="ja-JP"/>
        </w:rPr>
        <w:t>terremoti in Italia ed i loro impatti; quando la geologia interroga la storia” con i relatori Emanuela Guidoboni, del centro EED</w:t>
      </w:r>
      <w:r w:rsidR="00C20842">
        <w:rPr>
          <w:szCs w:val="24"/>
          <w:lang w:eastAsia="ja-JP"/>
        </w:rPr>
        <w:t>IS di Spoleto, e Giunluca Valens</w:t>
      </w:r>
      <w:r w:rsidRPr="00360651">
        <w:rPr>
          <w:szCs w:val="24"/>
          <w:lang w:eastAsia="ja-JP"/>
        </w:rPr>
        <w:t>ise, dell’Istituto Nazionale di Geofisica e Vulcanologia di Roma. L’esperienza, svoltasi presso la biblioteca di Palazzo Mauri di Spoleto, è stata molto positiva. La prof.ssa Figoli comunica che tutto il materiale del workshop di Spoleto è consultabile on</w:t>
      </w:r>
      <w:r w:rsidR="00FA0C42">
        <w:rPr>
          <w:szCs w:val="24"/>
          <w:lang w:eastAsia="ja-JP"/>
        </w:rPr>
        <w:t>-</w:t>
      </w:r>
      <w:r w:rsidR="00904461" w:rsidRPr="00360651">
        <w:rPr>
          <w:szCs w:val="24"/>
          <w:lang w:eastAsia="ja-JP"/>
        </w:rPr>
        <w:t>line sul sito dell’Anisn-Umbria.</w:t>
      </w:r>
    </w:p>
    <w:p w14:paraId="7447B5FA" w14:textId="77777777" w:rsidR="00FA0C42" w:rsidRDefault="004B0413" w:rsidP="00FA0C42">
      <w:pPr>
        <w:widowControl w:val="0"/>
        <w:autoSpaceDE w:val="0"/>
        <w:autoSpaceDN w:val="0"/>
        <w:adjustRightInd w:val="0"/>
        <w:spacing w:after="240"/>
        <w:jc w:val="both"/>
        <w:rPr>
          <w:szCs w:val="24"/>
          <w:lang w:eastAsia="ja-JP"/>
        </w:rPr>
      </w:pPr>
      <w:r w:rsidRPr="00360651">
        <w:rPr>
          <w:b/>
          <w:szCs w:val="24"/>
          <w:lang w:eastAsia="ja-JP"/>
        </w:rPr>
        <w:t>1e) Corso di formazione “Meccanismi di controllo dell’espressione genica: epigenetica e silenziamento genico”</w:t>
      </w:r>
      <w:r w:rsidRPr="00360651">
        <w:rPr>
          <w:szCs w:val="24"/>
          <w:lang w:eastAsia="ja-JP"/>
        </w:rPr>
        <w:t xml:space="preserve"> tenuto dal prof. Giuseppe Macino a Roma ad ottobre/n</w:t>
      </w:r>
      <w:r w:rsidR="00FA0C42">
        <w:rPr>
          <w:szCs w:val="24"/>
          <w:lang w:eastAsia="ja-JP"/>
        </w:rPr>
        <w:t>ovembre 2013. La prof.ssa Renzi avendo</w:t>
      </w:r>
      <w:r w:rsidRPr="00360651">
        <w:rPr>
          <w:szCs w:val="24"/>
          <w:lang w:eastAsia="ja-JP"/>
        </w:rPr>
        <w:t xml:space="preserve"> partecipato al corso citato, ne ha fatto un esauriente resoconto all’Assemblea dei soci Anisn svoltasi a Gennaio 2014.</w:t>
      </w:r>
    </w:p>
    <w:p w14:paraId="1EA52E64" w14:textId="7E1D1E18" w:rsidR="00904461" w:rsidRPr="00FA0C42" w:rsidRDefault="00904461" w:rsidP="00FA0C42">
      <w:pPr>
        <w:widowControl w:val="0"/>
        <w:autoSpaceDE w:val="0"/>
        <w:autoSpaceDN w:val="0"/>
        <w:adjustRightInd w:val="0"/>
        <w:spacing w:after="240"/>
        <w:jc w:val="both"/>
        <w:rPr>
          <w:sz w:val="28"/>
          <w:szCs w:val="28"/>
          <w:lang w:eastAsia="ja-JP"/>
        </w:rPr>
      </w:pPr>
      <w:r w:rsidRPr="00FA0C42">
        <w:rPr>
          <w:b/>
          <w:sz w:val="28"/>
          <w:szCs w:val="28"/>
        </w:rPr>
        <w:t>2) Attività e proposte per il 2015</w:t>
      </w:r>
    </w:p>
    <w:p w14:paraId="1E3F8C05" w14:textId="6A5C16AE" w:rsidR="009704DA" w:rsidRPr="00360651" w:rsidRDefault="009704DA" w:rsidP="009704DA">
      <w:pPr>
        <w:widowControl w:val="0"/>
        <w:autoSpaceDE w:val="0"/>
        <w:autoSpaceDN w:val="0"/>
        <w:adjustRightInd w:val="0"/>
        <w:jc w:val="both"/>
        <w:rPr>
          <w:b/>
          <w:szCs w:val="24"/>
          <w:lang w:eastAsia="ja-JP"/>
        </w:rPr>
      </w:pPr>
      <w:r w:rsidRPr="00360651">
        <w:rPr>
          <w:b/>
          <w:szCs w:val="24"/>
          <w:lang w:eastAsia="ja-JP"/>
        </w:rPr>
        <w:t>2a) Attività Starlight, IPS e PlanI</w:t>
      </w:r>
      <w:r w:rsidR="00424B8C">
        <w:rPr>
          <w:b/>
          <w:szCs w:val="24"/>
          <w:lang w:eastAsia="ja-JP"/>
        </w:rPr>
        <w:t>t (An American Planetarium Operator in Italy</w:t>
      </w:r>
      <w:r w:rsidRPr="00360651">
        <w:rPr>
          <w:b/>
          <w:szCs w:val="24"/>
          <w:lang w:eastAsia="ja-JP"/>
        </w:rPr>
        <w:t>)</w:t>
      </w:r>
    </w:p>
    <w:p w14:paraId="06EB5EBB" w14:textId="38EE0999" w:rsidR="009704DA" w:rsidRPr="00360651" w:rsidRDefault="009704DA" w:rsidP="009704DA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360651">
        <w:rPr>
          <w:szCs w:val="24"/>
          <w:lang w:eastAsia="ja-JP"/>
        </w:rPr>
        <w:t>La prof.ssa Ercoli si espri</w:t>
      </w:r>
      <w:r w:rsidR="00C20842">
        <w:rPr>
          <w:szCs w:val="24"/>
          <w:lang w:eastAsia="ja-JP"/>
        </w:rPr>
        <w:t>me dicendo che le attività StarL</w:t>
      </w:r>
      <w:r w:rsidRPr="00360651">
        <w:rPr>
          <w:szCs w:val="24"/>
          <w:lang w:eastAsia="ja-JP"/>
        </w:rPr>
        <w:t>ight del prossimo anno saranno leggermente modificate in base al diverso svolgimento dell’astronomia nelle varie classi dei diversi ordini di scuola, progammando</w:t>
      </w:r>
      <w:r w:rsidR="00C0012E">
        <w:rPr>
          <w:szCs w:val="24"/>
          <w:lang w:eastAsia="ja-JP"/>
        </w:rPr>
        <w:t xml:space="preserve"> attività diversificate dalla 1</w:t>
      </w:r>
      <w:r w:rsidR="00C0012E" w:rsidRPr="00166C27">
        <w:rPr>
          <w:sz w:val="28"/>
          <w:szCs w:val="28"/>
          <w:vertAlign w:val="superscript"/>
          <w:lang w:eastAsia="ja-JP"/>
        </w:rPr>
        <w:t>a</w:t>
      </w:r>
      <w:r w:rsidR="00C0012E">
        <w:rPr>
          <w:szCs w:val="24"/>
          <w:lang w:eastAsia="ja-JP"/>
        </w:rPr>
        <w:t xml:space="preserve"> </w:t>
      </w:r>
      <w:r w:rsidR="00424B8C">
        <w:rPr>
          <w:szCs w:val="24"/>
          <w:lang w:eastAsia="ja-JP"/>
        </w:rPr>
        <w:t>classe di scuola primaria</w:t>
      </w:r>
      <w:r w:rsidR="00C0012E">
        <w:rPr>
          <w:szCs w:val="24"/>
          <w:lang w:eastAsia="ja-JP"/>
        </w:rPr>
        <w:t xml:space="preserve"> alla 5</w:t>
      </w:r>
      <w:r w:rsidR="00C0012E" w:rsidRPr="00166C27">
        <w:rPr>
          <w:sz w:val="28"/>
          <w:szCs w:val="28"/>
          <w:vertAlign w:val="superscript"/>
          <w:lang w:eastAsia="ja-JP"/>
        </w:rPr>
        <w:t>a</w:t>
      </w:r>
      <w:r w:rsidRPr="00360651">
        <w:rPr>
          <w:szCs w:val="24"/>
          <w:lang w:eastAsia="ja-JP"/>
        </w:rPr>
        <w:t xml:space="preserve"> </w:t>
      </w:r>
      <w:r w:rsidR="00424B8C">
        <w:rPr>
          <w:szCs w:val="24"/>
          <w:lang w:eastAsia="ja-JP"/>
        </w:rPr>
        <w:t>class</w:t>
      </w:r>
      <w:r w:rsidR="00585146">
        <w:rPr>
          <w:szCs w:val="24"/>
          <w:lang w:eastAsia="ja-JP"/>
        </w:rPr>
        <w:t>e di scuola secondaria di secondo grado</w:t>
      </w:r>
      <w:r w:rsidRPr="00360651">
        <w:rPr>
          <w:szCs w:val="24"/>
          <w:lang w:eastAsia="ja-JP"/>
        </w:rPr>
        <w:t xml:space="preserve">. Il 2015 è </w:t>
      </w:r>
      <w:r w:rsidRPr="00360651">
        <w:rPr>
          <w:szCs w:val="24"/>
          <w:u w:val="single"/>
          <w:lang w:eastAsia="ja-JP"/>
        </w:rPr>
        <w:t xml:space="preserve">l’anno internazionale della </w:t>
      </w:r>
      <w:r w:rsidRPr="00360651">
        <w:rPr>
          <w:i/>
          <w:szCs w:val="24"/>
          <w:u w:val="single"/>
          <w:lang w:eastAsia="ja-JP"/>
        </w:rPr>
        <w:t>luce</w:t>
      </w:r>
      <w:r w:rsidRPr="00360651">
        <w:rPr>
          <w:szCs w:val="24"/>
          <w:u w:val="single"/>
          <w:lang w:eastAsia="ja-JP"/>
        </w:rPr>
        <w:t xml:space="preserve"> </w:t>
      </w:r>
      <w:r w:rsidRPr="00360651">
        <w:rPr>
          <w:szCs w:val="24"/>
          <w:lang w:eastAsia="ja-JP"/>
        </w:rPr>
        <w:t xml:space="preserve">e l’Anisn fa propria </w:t>
      </w:r>
      <w:r w:rsidR="00585146">
        <w:rPr>
          <w:szCs w:val="24"/>
          <w:lang w:eastAsia="ja-JP"/>
        </w:rPr>
        <w:t>questa iniziativa; StarL</w:t>
      </w:r>
      <w:r w:rsidRPr="00360651">
        <w:rPr>
          <w:szCs w:val="24"/>
          <w:lang w:eastAsia="ja-JP"/>
        </w:rPr>
        <w:t xml:space="preserve">ight è partner del gruppo Archeologico Perusia nell’organizzazione del Festival del documentario storico-archeologico-amatoriale sul tema </w:t>
      </w:r>
      <w:r w:rsidRPr="00360651">
        <w:rPr>
          <w:i/>
          <w:szCs w:val="24"/>
          <w:lang w:eastAsia="ja-JP"/>
        </w:rPr>
        <w:t>luce</w:t>
      </w:r>
      <w:r w:rsidRPr="00360651">
        <w:rPr>
          <w:szCs w:val="24"/>
          <w:lang w:eastAsia="ja-JP"/>
        </w:rPr>
        <w:t>. Verrà pubblicizzato il bando rivolto ai diversi ordini di scuola</w:t>
      </w:r>
      <w:r w:rsidR="00585146">
        <w:rPr>
          <w:szCs w:val="24"/>
          <w:lang w:eastAsia="ja-JP"/>
        </w:rPr>
        <w:t xml:space="preserve"> secondaria </w:t>
      </w:r>
      <w:r w:rsidRPr="00360651">
        <w:rPr>
          <w:szCs w:val="24"/>
          <w:lang w:eastAsia="ja-JP"/>
        </w:rPr>
        <w:t>che potranno partecipare realizzando video secondo il regolamento pubblicato.</w:t>
      </w:r>
    </w:p>
    <w:p w14:paraId="0E9DE748" w14:textId="0A019070" w:rsidR="009704DA" w:rsidRPr="00360651" w:rsidRDefault="009704DA" w:rsidP="009704DA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360651">
        <w:rPr>
          <w:szCs w:val="24"/>
          <w:lang w:eastAsia="ja-JP"/>
        </w:rPr>
        <w:t xml:space="preserve">I lavori migliori saranno distribuiti alle scuole che ne faranno richiesta. La fase finale delle attività sarà a giugno con manifestazione e premiazione. Tra le iniziative ci saranno anche laboratori per la realizzazione da parte degli studenti di un canocchiale e di uno spettroscopio. PlanIt riproporrà le iniziative del’anno scorso. IPS coinvolgerà la dott.ssa del 2014, forse accompagnata dalla Direttrice già venuta due anni fa, e tratterà le diverse lunghezze d’onda della </w:t>
      </w:r>
      <w:r w:rsidRPr="00360651">
        <w:rPr>
          <w:i/>
          <w:szCs w:val="24"/>
          <w:lang w:eastAsia="ja-JP"/>
        </w:rPr>
        <w:t>luce</w:t>
      </w:r>
      <w:r w:rsidRPr="00360651">
        <w:rPr>
          <w:szCs w:val="24"/>
          <w:lang w:eastAsia="ja-JP"/>
        </w:rPr>
        <w:t xml:space="preserve">. Ercoli comunica di far parte della commissione didattica dell’IPS in rappresentanza dell’Italia; poiché IPS si rinnoverà nel 2020, in vista di tale data realizzerà un’indagine per conoscere quali sono i programmi di Astronomia </w:t>
      </w:r>
      <w:r w:rsidR="00585146">
        <w:rPr>
          <w:szCs w:val="24"/>
          <w:lang w:eastAsia="ja-JP"/>
        </w:rPr>
        <w:t xml:space="preserve">e più in generale di Scienze e Matematica, </w:t>
      </w:r>
      <w:r w:rsidRPr="00360651">
        <w:rPr>
          <w:szCs w:val="24"/>
          <w:lang w:eastAsia="ja-JP"/>
        </w:rPr>
        <w:t xml:space="preserve">svolti </w:t>
      </w:r>
      <w:r w:rsidR="00585146">
        <w:rPr>
          <w:szCs w:val="24"/>
          <w:lang w:eastAsia="ja-JP"/>
        </w:rPr>
        <w:t>nei vari livelli di scuola. L</w:t>
      </w:r>
      <w:r w:rsidRPr="00360651">
        <w:rPr>
          <w:szCs w:val="24"/>
          <w:lang w:eastAsia="ja-JP"/>
        </w:rPr>
        <w:t xml:space="preserve">’indagine servirà a </w:t>
      </w:r>
      <w:r w:rsidR="00585146">
        <w:rPr>
          <w:szCs w:val="24"/>
          <w:lang w:eastAsia="ja-JP"/>
        </w:rPr>
        <w:t>produrre una banca dati a cui</w:t>
      </w:r>
      <w:r w:rsidRPr="00360651">
        <w:rPr>
          <w:szCs w:val="24"/>
          <w:lang w:eastAsia="ja-JP"/>
        </w:rPr>
        <w:t xml:space="preserve"> i Planetari</w:t>
      </w:r>
      <w:r w:rsidR="00625590">
        <w:rPr>
          <w:szCs w:val="24"/>
          <w:lang w:eastAsia="ja-JP"/>
        </w:rPr>
        <w:t>, a livello internazionale, possono attingere per programmare al meglio la loro proposta didattica per le scuole</w:t>
      </w:r>
      <w:r w:rsidRPr="00360651">
        <w:rPr>
          <w:szCs w:val="24"/>
          <w:lang w:eastAsia="ja-JP"/>
        </w:rPr>
        <w:t xml:space="preserve">. </w:t>
      </w:r>
      <w:r w:rsidR="00DE6D9C">
        <w:rPr>
          <w:szCs w:val="24"/>
          <w:lang w:eastAsia="ja-JP"/>
        </w:rPr>
        <w:t>La prof.ssa Ercoli prega di inviare ai soci comunicazione</w:t>
      </w:r>
      <w:r w:rsidR="0028197E">
        <w:rPr>
          <w:szCs w:val="24"/>
          <w:lang w:eastAsia="ja-JP"/>
        </w:rPr>
        <w:t xml:space="preserve"> sia per “ Un americano in Italia” sia per il “Festival </w:t>
      </w:r>
      <w:r w:rsidR="00625590">
        <w:rPr>
          <w:szCs w:val="24"/>
          <w:lang w:eastAsia="ja-JP"/>
        </w:rPr>
        <w:t>del documentario storico-archeologico-amatoriale</w:t>
      </w:r>
      <w:r w:rsidR="00184C73">
        <w:rPr>
          <w:szCs w:val="24"/>
          <w:lang w:eastAsia="ja-JP"/>
        </w:rPr>
        <w:t>”</w:t>
      </w:r>
      <w:r w:rsidR="0028197E">
        <w:rPr>
          <w:szCs w:val="24"/>
          <w:lang w:eastAsia="ja-JP"/>
        </w:rPr>
        <w:t xml:space="preserve">, già </w:t>
      </w:r>
      <w:r w:rsidR="00625590">
        <w:rPr>
          <w:szCs w:val="24"/>
          <w:lang w:eastAsia="ja-JP"/>
        </w:rPr>
        <w:t>accolto nella programmazione ufficiale dall’organismo internazionale. S</w:t>
      </w:r>
      <w:r w:rsidR="0028197E">
        <w:rPr>
          <w:szCs w:val="24"/>
          <w:lang w:eastAsia="ja-JP"/>
        </w:rPr>
        <w:t>pera che le scuole, utilizzando gli spunti che vengono forniti, producano lavori sul tema da parte di discipline quali Scienze, Fisica ed altre.</w:t>
      </w:r>
    </w:p>
    <w:p w14:paraId="54F1E9D5" w14:textId="77777777" w:rsidR="009704DA" w:rsidRPr="00AD7131" w:rsidRDefault="009704DA" w:rsidP="009704DA">
      <w:pPr>
        <w:jc w:val="both"/>
        <w:rPr>
          <w:sz w:val="16"/>
          <w:szCs w:val="16"/>
        </w:rPr>
      </w:pPr>
    </w:p>
    <w:p w14:paraId="5FA485F1" w14:textId="3D8594A0" w:rsidR="009704DA" w:rsidRPr="00360651" w:rsidRDefault="009704DA" w:rsidP="009704DA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184C73">
        <w:rPr>
          <w:szCs w:val="24"/>
          <w:lang w:eastAsia="ja-JP"/>
        </w:rPr>
        <w:t>2b</w:t>
      </w:r>
      <w:r w:rsidRPr="00360651">
        <w:rPr>
          <w:b/>
          <w:szCs w:val="24"/>
          <w:lang w:eastAsia="ja-JP"/>
        </w:rPr>
        <w:t xml:space="preserve">/3) </w:t>
      </w:r>
      <w:r w:rsidR="00360651">
        <w:rPr>
          <w:b/>
          <w:szCs w:val="24"/>
          <w:lang w:eastAsia="ja-JP"/>
        </w:rPr>
        <w:t>Olimpiadi di Scienze Naturali</w:t>
      </w:r>
    </w:p>
    <w:p w14:paraId="4F8C4B1F" w14:textId="77777777" w:rsidR="00F45574" w:rsidRDefault="00360651" w:rsidP="009704DA">
      <w:pPr>
        <w:jc w:val="both"/>
        <w:rPr>
          <w:szCs w:val="24"/>
        </w:rPr>
      </w:pPr>
      <w:r w:rsidRPr="00360651">
        <w:rPr>
          <w:szCs w:val="24"/>
        </w:rPr>
        <w:t>Il Prof. Piccio</w:t>
      </w:r>
      <w:r w:rsidR="008D04FF">
        <w:rPr>
          <w:szCs w:val="24"/>
        </w:rPr>
        <w:t>ni</w:t>
      </w:r>
      <w:r w:rsidRPr="00360651">
        <w:rPr>
          <w:szCs w:val="24"/>
        </w:rPr>
        <w:t xml:space="preserve"> interviene </w:t>
      </w:r>
      <w:r w:rsidR="00F45574">
        <w:rPr>
          <w:szCs w:val="24"/>
        </w:rPr>
        <w:t xml:space="preserve">sul tema </w:t>
      </w:r>
      <w:r w:rsidRPr="00360651">
        <w:rPr>
          <w:szCs w:val="24"/>
        </w:rPr>
        <w:t>facendo il punto della situazione</w:t>
      </w:r>
      <w:r w:rsidR="00F45574">
        <w:rPr>
          <w:szCs w:val="24"/>
        </w:rPr>
        <w:t xml:space="preserve">, soprattutto economica, </w:t>
      </w:r>
      <w:r w:rsidRPr="00360651">
        <w:rPr>
          <w:szCs w:val="24"/>
        </w:rPr>
        <w:t xml:space="preserve">che </w:t>
      </w:r>
      <w:r w:rsidR="00F45574">
        <w:rPr>
          <w:szCs w:val="24"/>
        </w:rPr>
        <w:t xml:space="preserve"> risulta alquanto problematica</w:t>
      </w:r>
      <w:r w:rsidRPr="00360651">
        <w:rPr>
          <w:szCs w:val="24"/>
        </w:rPr>
        <w:t>: i contributi de</w:t>
      </w:r>
      <w:r w:rsidR="00964E86">
        <w:rPr>
          <w:szCs w:val="24"/>
        </w:rPr>
        <w:t>gli anni precedenti non sono ancora</w:t>
      </w:r>
      <w:r w:rsidR="00F45574">
        <w:rPr>
          <w:szCs w:val="24"/>
        </w:rPr>
        <w:t xml:space="preserve"> arrivati, da quest’anno le O</w:t>
      </w:r>
      <w:r w:rsidRPr="00360651">
        <w:rPr>
          <w:szCs w:val="24"/>
        </w:rPr>
        <w:t xml:space="preserve">limpiadi sono state affidate </w:t>
      </w:r>
      <w:r>
        <w:rPr>
          <w:szCs w:val="24"/>
        </w:rPr>
        <w:t xml:space="preserve">dal Ministero </w:t>
      </w:r>
      <w:r w:rsidR="00F45574">
        <w:rPr>
          <w:szCs w:val="24"/>
        </w:rPr>
        <w:t>tramite</w:t>
      </w:r>
      <w:r w:rsidRPr="00360651">
        <w:rPr>
          <w:szCs w:val="24"/>
        </w:rPr>
        <w:t xml:space="preserve"> gare d’appalto. </w:t>
      </w:r>
      <w:r>
        <w:rPr>
          <w:szCs w:val="24"/>
        </w:rPr>
        <w:t>L’Anisn ha avuto una settimana di tempo per presentare</w:t>
      </w:r>
      <w:r w:rsidR="008826B1">
        <w:rPr>
          <w:szCs w:val="24"/>
        </w:rPr>
        <w:t xml:space="preserve"> la domanda fornendo, c</w:t>
      </w:r>
      <w:r w:rsidR="001F1A27">
        <w:rPr>
          <w:szCs w:val="24"/>
        </w:rPr>
        <w:t>ome da richiesta, tutti i requi</w:t>
      </w:r>
      <w:r w:rsidR="008826B1">
        <w:rPr>
          <w:szCs w:val="24"/>
        </w:rPr>
        <w:t>siti necessari</w:t>
      </w:r>
      <w:r w:rsidR="00CF443F">
        <w:rPr>
          <w:szCs w:val="24"/>
        </w:rPr>
        <w:t xml:space="preserve"> e le relative certificazioni</w:t>
      </w:r>
      <w:r w:rsidR="008826B1">
        <w:rPr>
          <w:szCs w:val="24"/>
        </w:rPr>
        <w:t>.</w:t>
      </w:r>
      <w:r w:rsidR="00964E86">
        <w:rPr>
          <w:szCs w:val="24"/>
        </w:rPr>
        <w:t xml:space="preserve"> Comunque le Olimpiadi sono state assegnate all’Anisn.</w:t>
      </w:r>
      <w:r>
        <w:rPr>
          <w:szCs w:val="24"/>
        </w:rPr>
        <w:t xml:space="preserve"> </w:t>
      </w:r>
    </w:p>
    <w:p w14:paraId="09D31871" w14:textId="750C644E" w:rsidR="00964E86" w:rsidRDefault="00F45574" w:rsidP="009704DA">
      <w:pPr>
        <w:jc w:val="both"/>
        <w:rPr>
          <w:szCs w:val="24"/>
        </w:rPr>
      </w:pPr>
      <w:r>
        <w:rPr>
          <w:szCs w:val="24"/>
        </w:rPr>
        <w:t>Il budget è stato dimezzato e</w:t>
      </w:r>
      <w:r w:rsidR="00360651" w:rsidRPr="00360651">
        <w:rPr>
          <w:szCs w:val="24"/>
        </w:rPr>
        <w:t xml:space="preserve"> con valore retroattivo</w:t>
      </w:r>
      <w:r w:rsidR="00964E86">
        <w:rPr>
          <w:szCs w:val="24"/>
        </w:rPr>
        <w:t xml:space="preserve">. </w:t>
      </w:r>
      <w:r w:rsidR="0017053E" w:rsidRPr="000D4681">
        <w:rPr>
          <w:szCs w:val="24"/>
        </w:rPr>
        <w:t>Fa presente che il budget per le altre Olimpiadi è come segue: Olimpiadi di Italiano fino a un max di 100.000 euro; Fisica fino a 60.000 e</w:t>
      </w:r>
      <w:r w:rsidR="0017053E">
        <w:rPr>
          <w:szCs w:val="24"/>
        </w:rPr>
        <w:t>uro; Scienze Naturali</w:t>
      </w:r>
      <w:r w:rsidR="0017053E" w:rsidRPr="000D4681">
        <w:rPr>
          <w:szCs w:val="24"/>
        </w:rPr>
        <w:t xml:space="preserve"> 30.000 euro; Informatica 85.000 euro; Chimica 30.000 euro; Matematica 86.000 euro; Lingue Classiche 95.000 euro; Astronomia 30.000 euro. Per l’ANISN, nella quota prevista, come specificato dal bando, sono comprese sia le Olimpiadi Nazionali che le Internazionali</w:t>
      </w:r>
      <w:r w:rsidR="0017053E">
        <w:rPr>
          <w:szCs w:val="24"/>
        </w:rPr>
        <w:t xml:space="preserve"> IBO e IESO</w:t>
      </w:r>
      <w:r w:rsidR="00D06CA8">
        <w:rPr>
          <w:szCs w:val="24"/>
        </w:rPr>
        <w:t>. L’Anisn avrà eno</w:t>
      </w:r>
      <w:r w:rsidR="00964E86">
        <w:rPr>
          <w:szCs w:val="24"/>
        </w:rPr>
        <w:t>rme difficoltà a gestire le due fasi</w:t>
      </w:r>
      <w:r w:rsidR="00D06CA8">
        <w:rPr>
          <w:szCs w:val="24"/>
        </w:rPr>
        <w:t>, date queste condizioni economiche.</w:t>
      </w:r>
      <w:r w:rsidR="00346FC4">
        <w:rPr>
          <w:szCs w:val="24"/>
        </w:rPr>
        <w:t xml:space="preserve"> L’</w:t>
      </w:r>
      <w:r>
        <w:rPr>
          <w:szCs w:val="24"/>
        </w:rPr>
        <w:t>Associazione</w:t>
      </w:r>
      <w:r w:rsidR="00346FC4">
        <w:rPr>
          <w:szCs w:val="24"/>
        </w:rPr>
        <w:t xml:space="preserve"> ha presentato </w:t>
      </w:r>
      <w:r w:rsidR="006B3745">
        <w:rPr>
          <w:szCs w:val="24"/>
        </w:rPr>
        <w:t xml:space="preserve">al Ministero </w:t>
      </w:r>
      <w:r w:rsidR="00346FC4">
        <w:rPr>
          <w:szCs w:val="24"/>
        </w:rPr>
        <w:t xml:space="preserve">una formale protesta </w:t>
      </w:r>
      <w:r w:rsidR="006B3745">
        <w:rPr>
          <w:szCs w:val="24"/>
        </w:rPr>
        <w:t>evidenziando</w:t>
      </w:r>
      <w:r w:rsidR="00346FC4">
        <w:rPr>
          <w:szCs w:val="24"/>
        </w:rPr>
        <w:t xml:space="preserve"> la di</w:t>
      </w:r>
      <w:r w:rsidR="006B3745">
        <w:rPr>
          <w:szCs w:val="24"/>
        </w:rPr>
        <w:t>sparità di trattamento che</w:t>
      </w:r>
      <w:r w:rsidR="00184C73">
        <w:rPr>
          <w:szCs w:val="24"/>
        </w:rPr>
        <w:t xml:space="preserve"> </w:t>
      </w:r>
      <w:r w:rsidR="006B3745">
        <w:rPr>
          <w:szCs w:val="24"/>
        </w:rPr>
        <w:t xml:space="preserve">la massima Istituzione della </w:t>
      </w:r>
      <w:r w:rsidR="0041462A">
        <w:rPr>
          <w:szCs w:val="24"/>
        </w:rPr>
        <w:t>scuola riserva al</w:t>
      </w:r>
      <w:r w:rsidR="006B3745">
        <w:rPr>
          <w:szCs w:val="24"/>
        </w:rPr>
        <w:t>le diverse Olimpiadi;</w:t>
      </w:r>
      <w:r w:rsidR="00346FC4">
        <w:rPr>
          <w:szCs w:val="24"/>
        </w:rPr>
        <w:t xml:space="preserve"> la ri</w:t>
      </w:r>
      <w:r w:rsidR="006B3745">
        <w:rPr>
          <w:szCs w:val="24"/>
        </w:rPr>
        <w:t xml:space="preserve">sposta del Ministero non ha dissipato </w:t>
      </w:r>
      <w:r w:rsidR="0041462A">
        <w:rPr>
          <w:szCs w:val="24"/>
        </w:rPr>
        <w:t>la delusione ed i timori dell’Anisn.</w:t>
      </w:r>
    </w:p>
    <w:p w14:paraId="3D3EFACA" w14:textId="795F8B41" w:rsidR="00282ED6" w:rsidRPr="006D276F" w:rsidRDefault="00D06CA8" w:rsidP="00896D04">
      <w:pPr>
        <w:jc w:val="both"/>
        <w:rPr>
          <w:szCs w:val="24"/>
          <w:u w:val="single"/>
        </w:rPr>
      </w:pPr>
      <w:r>
        <w:rPr>
          <w:szCs w:val="24"/>
        </w:rPr>
        <w:t xml:space="preserve">La prof.ssa Pedullà ricorda le scadenze </w:t>
      </w:r>
      <w:r w:rsidR="00184C73">
        <w:rPr>
          <w:szCs w:val="24"/>
        </w:rPr>
        <w:t xml:space="preserve">delle Olimpiadi di Scienze </w:t>
      </w:r>
      <w:r>
        <w:rPr>
          <w:szCs w:val="24"/>
        </w:rPr>
        <w:t>2015: entro 28 Febbraio iscrizioni scuole, entro 15 Marzo fase d’istituto, 24 Marzo fase regionale, 8-10 Maggio fase nazionale.</w:t>
      </w:r>
      <w:r w:rsidR="00346FC4">
        <w:rPr>
          <w:szCs w:val="24"/>
        </w:rPr>
        <w:t xml:space="preserve"> </w:t>
      </w:r>
      <w:r w:rsidR="003B3842">
        <w:rPr>
          <w:szCs w:val="24"/>
        </w:rPr>
        <w:t xml:space="preserve">La stessa testimonia che la preparazione degli studenti alle diverse fasi è frutto soprattutto di impegno personale degli studenti. </w:t>
      </w:r>
      <w:r w:rsidR="00346FC4">
        <w:rPr>
          <w:szCs w:val="24"/>
        </w:rPr>
        <w:t>Il prof. Mecarelli chiede se nella prova del triennio ci saranno anche quesiti di Scienze della terra</w:t>
      </w:r>
      <w:r w:rsidR="00184C73">
        <w:rPr>
          <w:szCs w:val="24"/>
        </w:rPr>
        <w:t>,</w:t>
      </w:r>
      <w:r w:rsidR="00346FC4">
        <w:rPr>
          <w:szCs w:val="24"/>
        </w:rPr>
        <w:t xml:space="preserve"> in questo caso il liceo Alessi farà partecipare studenti del 5° anno; Piccioni risponde che nella prova del triennio ci saranno</w:t>
      </w:r>
      <w:r w:rsidR="003B3842">
        <w:rPr>
          <w:szCs w:val="24"/>
        </w:rPr>
        <w:t xml:space="preserve"> </w:t>
      </w:r>
      <w:r w:rsidR="00D13301">
        <w:rPr>
          <w:szCs w:val="24"/>
        </w:rPr>
        <w:t xml:space="preserve">sicuramente </w:t>
      </w:r>
      <w:r w:rsidR="003B3842">
        <w:rPr>
          <w:szCs w:val="24"/>
        </w:rPr>
        <w:t>quesiti di Scienze della terra</w:t>
      </w:r>
      <w:r w:rsidR="00346FC4">
        <w:rPr>
          <w:szCs w:val="24"/>
        </w:rPr>
        <w:t>.</w:t>
      </w:r>
      <w:r w:rsidR="003B3842">
        <w:rPr>
          <w:szCs w:val="24"/>
        </w:rPr>
        <w:t xml:space="preserve"> La fase regionale delle Olimpiadi si svolgerà presso il </w:t>
      </w:r>
      <w:r w:rsidR="003B3842" w:rsidRPr="006D276F">
        <w:rPr>
          <w:szCs w:val="24"/>
          <w:u w:val="single"/>
        </w:rPr>
        <w:t>laboratorio delle S</w:t>
      </w:r>
      <w:r w:rsidR="00282ED6" w:rsidRPr="006D276F">
        <w:rPr>
          <w:szCs w:val="24"/>
          <w:u w:val="single"/>
        </w:rPr>
        <w:t>cienze Sperimentali di Foligno.</w:t>
      </w:r>
    </w:p>
    <w:p w14:paraId="5862DD12" w14:textId="693B9803" w:rsidR="00D06CA8" w:rsidRPr="00896D04" w:rsidRDefault="00282ED6" w:rsidP="00896D04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>
        <w:rPr>
          <w:szCs w:val="24"/>
        </w:rPr>
        <w:t xml:space="preserve">Il pomeriggio del 20 Gennaio </w:t>
      </w:r>
      <w:r w:rsidR="003B3842">
        <w:rPr>
          <w:szCs w:val="24"/>
        </w:rPr>
        <w:t xml:space="preserve">la prof.ssa Pedullà rappresenterà l’Anisn-Umbria alla </w:t>
      </w:r>
      <w:r w:rsidR="0041462A">
        <w:rPr>
          <w:szCs w:val="24"/>
        </w:rPr>
        <w:t>riunione de</w:t>
      </w:r>
      <w:r w:rsidR="00896D04">
        <w:rPr>
          <w:szCs w:val="24"/>
        </w:rPr>
        <w:t xml:space="preserve">l laboratorio di Scienze Sperimentali dove sarà </w:t>
      </w:r>
      <w:r w:rsidR="00896D04" w:rsidRPr="00896D04">
        <w:rPr>
          <w:szCs w:val="24"/>
          <w:lang w:eastAsia="ja-JP"/>
        </w:rPr>
        <w:t>presentata alle Associazioni culturali la bozza del programma della prossima</w:t>
      </w:r>
      <w:r w:rsidR="00896D04">
        <w:rPr>
          <w:szCs w:val="24"/>
          <w:lang w:eastAsia="ja-JP"/>
        </w:rPr>
        <w:t xml:space="preserve"> </w:t>
      </w:r>
      <w:r w:rsidR="00896D04" w:rsidRPr="00896D04">
        <w:rPr>
          <w:szCs w:val="24"/>
          <w:lang w:eastAsia="ja-JP"/>
        </w:rPr>
        <w:t xml:space="preserve">edizione di </w:t>
      </w:r>
      <w:r w:rsidR="00896D04" w:rsidRPr="00896D04">
        <w:rPr>
          <w:b/>
          <w:bCs/>
          <w:szCs w:val="24"/>
          <w:lang w:eastAsia="ja-JP"/>
        </w:rPr>
        <w:t>Festa di Scienza e di Filosofia</w:t>
      </w:r>
      <w:r w:rsidR="00896D04" w:rsidRPr="00896D04">
        <w:rPr>
          <w:szCs w:val="24"/>
          <w:lang w:eastAsia="ja-JP"/>
        </w:rPr>
        <w:t>.</w:t>
      </w:r>
    </w:p>
    <w:p w14:paraId="06C2E44D" w14:textId="77777777" w:rsidR="006D276F" w:rsidRPr="00AD7131" w:rsidRDefault="006D276F" w:rsidP="009704DA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ja-JP"/>
        </w:rPr>
      </w:pPr>
    </w:p>
    <w:p w14:paraId="7DBD1BC9" w14:textId="77777777" w:rsidR="006D276F" w:rsidRDefault="009704DA" w:rsidP="009704DA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184C73">
        <w:rPr>
          <w:szCs w:val="24"/>
          <w:lang w:eastAsia="ja-JP"/>
        </w:rPr>
        <w:t>2c</w:t>
      </w:r>
      <w:r w:rsidRPr="00360651">
        <w:rPr>
          <w:b/>
          <w:szCs w:val="24"/>
          <w:lang w:eastAsia="ja-JP"/>
        </w:rPr>
        <w:t>/4)</w:t>
      </w:r>
      <w:r w:rsidRPr="00360651">
        <w:rPr>
          <w:szCs w:val="24"/>
          <w:lang w:eastAsia="ja-JP"/>
        </w:rPr>
        <w:t xml:space="preserve"> </w:t>
      </w:r>
      <w:r w:rsidRPr="00360651">
        <w:rPr>
          <w:b/>
          <w:szCs w:val="24"/>
          <w:lang w:eastAsia="ja-JP"/>
        </w:rPr>
        <w:t>Giochi delle Scienze Sperimetali per la scuola media</w:t>
      </w:r>
      <w:r w:rsidRPr="00360651">
        <w:rPr>
          <w:szCs w:val="24"/>
          <w:lang w:eastAsia="ja-JP"/>
        </w:rPr>
        <w:t xml:space="preserve"> </w:t>
      </w:r>
      <w:r w:rsidRPr="006D276F">
        <w:rPr>
          <w:b/>
          <w:szCs w:val="24"/>
          <w:lang w:eastAsia="ja-JP"/>
        </w:rPr>
        <w:t>2015</w:t>
      </w:r>
      <w:r w:rsidRPr="00360651">
        <w:rPr>
          <w:szCs w:val="24"/>
          <w:lang w:eastAsia="ja-JP"/>
        </w:rPr>
        <w:t xml:space="preserve">. </w:t>
      </w:r>
    </w:p>
    <w:p w14:paraId="695F87F2" w14:textId="0D6CA6D5" w:rsidR="009704DA" w:rsidRDefault="008A1307" w:rsidP="009704DA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>
        <w:rPr>
          <w:szCs w:val="24"/>
          <w:lang w:eastAsia="ja-JP"/>
        </w:rPr>
        <w:t xml:space="preserve">La prof.ssa Fioroni </w:t>
      </w:r>
      <w:r w:rsidR="00184C73">
        <w:rPr>
          <w:szCs w:val="24"/>
          <w:lang w:eastAsia="ja-JP"/>
        </w:rPr>
        <w:t>è soddisfatta dell’andamento di questa iniziativa che vede un a</w:t>
      </w:r>
      <w:r w:rsidR="00292180">
        <w:rPr>
          <w:szCs w:val="24"/>
          <w:lang w:eastAsia="ja-JP"/>
        </w:rPr>
        <w:t>umento del n° di scuole parteci</w:t>
      </w:r>
      <w:r w:rsidR="00184C73">
        <w:rPr>
          <w:szCs w:val="24"/>
          <w:lang w:eastAsia="ja-JP"/>
        </w:rPr>
        <w:t>panti</w:t>
      </w:r>
      <w:r w:rsidR="006D276F">
        <w:rPr>
          <w:szCs w:val="24"/>
          <w:lang w:eastAsia="ja-JP"/>
        </w:rPr>
        <w:t>.</w:t>
      </w:r>
      <w:r w:rsidR="00292180">
        <w:rPr>
          <w:szCs w:val="24"/>
          <w:lang w:eastAsia="ja-JP"/>
        </w:rPr>
        <w:t xml:space="preserve"> Si può sperare in un ulteriore aumento del n° di scuole anche con l’aiuto dei presenti nel diffondere l’iniziativa. C</w:t>
      </w:r>
      <w:r>
        <w:rPr>
          <w:szCs w:val="24"/>
          <w:lang w:eastAsia="ja-JP"/>
        </w:rPr>
        <w:t>hiede che venga inviato il nuovo bando tramite la mailing list dell’</w:t>
      </w:r>
      <w:r w:rsidR="00DE6D9C">
        <w:rPr>
          <w:szCs w:val="24"/>
          <w:lang w:eastAsia="ja-JP"/>
        </w:rPr>
        <w:t>Anisn-Umbria</w:t>
      </w:r>
      <w:r w:rsidR="00292180">
        <w:rPr>
          <w:szCs w:val="24"/>
          <w:lang w:eastAsia="ja-JP"/>
        </w:rPr>
        <w:t xml:space="preserve">. </w:t>
      </w:r>
      <w:r w:rsidR="00DE6D9C">
        <w:rPr>
          <w:szCs w:val="24"/>
          <w:lang w:eastAsia="ja-JP"/>
        </w:rPr>
        <w:t>Informa che verrà pubblicato il libro, curato dalla responsabile nazionale Paola Bortolon, con</w:t>
      </w:r>
      <w:r w:rsidR="00292180">
        <w:rPr>
          <w:szCs w:val="24"/>
          <w:lang w:eastAsia="ja-JP"/>
        </w:rPr>
        <w:t>tene</w:t>
      </w:r>
      <w:r w:rsidR="0041462A">
        <w:rPr>
          <w:szCs w:val="24"/>
          <w:lang w:eastAsia="ja-JP"/>
        </w:rPr>
        <w:t>n</w:t>
      </w:r>
      <w:r w:rsidR="00292180">
        <w:rPr>
          <w:szCs w:val="24"/>
          <w:lang w:eastAsia="ja-JP"/>
        </w:rPr>
        <w:t>te tutti</w:t>
      </w:r>
      <w:r w:rsidR="00DE6D9C">
        <w:rPr>
          <w:szCs w:val="24"/>
          <w:lang w:eastAsia="ja-JP"/>
        </w:rPr>
        <w:t xml:space="preserve"> i test dei Giochi delle Scienze sperimentali.</w:t>
      </w:r>
    </w:p>
    <w:p w14:paraId="20461EBD" w14:textId="77777777" w:rsidR="00253666" w:rsidRPr="00253666" w:rsidRDefault="00253666" w:rsidP="00AD33ED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ja-JP"/>
        </w:rPr>
      </w:pPr>
    </w:p>
    <w:p w14:paraId="7B88DE6E" w14:textId="1CA373FB" w:rsidR="00AD33ED" w:rsidRDefault="005F29F2" w:rsidP="00AD33ED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>
        <w:rPr>
          <w:szCs w:val="24"/>
          <w:lang w:eastAsia="ja-JP"/>
        </w:rPr>
        <w:t>Il prof. Piccioni comunica che è arrivata da Psiquadro la richiesta di comunicare l’iniziativa del 23 Gennaio “</w:t>
      </w:r>
      <w:r w:rsidRPr="00FD26FC">
        <w:rPr>
          <w:b/>
          <w:szCs w:val="24"/>
          <w:lang w:eastAsia="ja-JP"/>
        </w:rPr>
        <w:t>Biotecnologie e Società</w:t>
      </w:r>
      <w:r w:rsidR="00FD26FC">
        <w:rPr>
          <w:b/>
          <w:szCs w:val="24"/>
          <w:lang w:eastAsia="ja-JP"/>
        </w:rPr>
        <w:t xml:space="preserve"> </w:t>
      </w:r>
      <w:r w:rsidR="00FD26FC">
        <w:rPr>
          <w:szCs w:val="24"/>
          <w:lang w:eastAsia="ja-JP"/>
        </w:rPr>
        <w:t xml:space="preserve">- </w:t>
      </w:r>
      <w:r>
        <w:rPr>
          <w:szCs w:val="24"/>
          <w:lang w:eastAsia="ja-JP"/>
        </w:rPr>
        <w:t>Le sfide</w:t>
      </w:r>
      <w:r w:rsidR="00FD26FC">
        <w:rPr>
          <w:szCs w:val="24"/>
          <w:lang w:eastAsia="ja-JP"/>
        </w:rPr>
        <w:t xml:space="preserve"> per i biotecnologi del futuro - </w:t>
      </w:r>
      <w:r>
        <w:rPr>
          <w:szCs w:val="24"/>
          <w:lang w:eastAsia="ja-JP"/>
        </w:rPr>
        <w:t>Question Time</w:t>
      </w:r>
      <w:r w:rsidR="00FD26FC">
        <w:rPr>
          <w:szCs w:val="24"/>
          <w:lang w:eastAsia="ja-JP"/>
        </w:rPr>
        <w:t xml:space="preserve">” </w:t>
      </w:r>
      <w:r w:rsidR="00253666">
        <w:rPr>
          <w:szCs w:val="24"/>
          <w:lang w:eastAsia="ja-JP"/>
        </w:rPr>
        <w:t>che vede come soggetto principale il</w:t>
      </w:r>
      <w:r w:rsidR="00FD26FC">
        <w:rPr>
          <w:szCs w:val="24"/>
          <w:lang w:eastAsia="ja-JP"/>
        </w:rPr>
        <w:t xml:space="preserve"> Dottorato in Biotecologie dell’Università degli studi di Perugia. </w:t>
      </w:r>
      <w:r w:rsidR="006641CA">
        <w:rPr>
          <w:szCs w:val="24"/>
          <w:lang w:eastAsia="ja-JP"/>
        </w:rPr>
        <w:t>L’Ansin invierà l’informazione ai suoi soci.</w:t>
      </w:r>
    </w:p>
    <w:p w14:paraId="45A5346F" w14:textId="77777777" w:rsidR="00253666" w:rsidRPr="005A598F" w:rsidRDefault="00253666" w:rsidP="00AD33ED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3557096A" w14:textId="44A1BB94" w:rsidR="00AD33ED" w:rsidRPr="00AD33ED" w:rsidRDefault="0067082E" w:rsidP="00AD33ED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 xml:space="preserve">5) </w:t>
      </w:r>
      <w:r w:rsidR="00AD33ED" w:rsidRPr="00AD33ED">
        <w:rPr>
          <w:b/>
          <w:szCs w:val="24"/>
        </w:rPr>
        <w:t>Candidature per</w:t>
      </w:r>
      <w:r w:rsidR="00253666">
        <w:rPr>
          <w:b/>
          <w:szCs w:val="24"/>
        </w:rPr>
        <w:t xml:space="preserve"> rinnovo Direttivo</w:t>
      </w:r>
    </w:p>
    <w:p w14:paraId="0E38C866" w14:textId="77777777" w:rsidR="00F719B3" w:rsidRDefault="00AD33ED" w:rsidP="00AD33E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Il  </w:t>
      </w:r>
      <w:r w:rsidR="0075124B">
        <w:rPr>
          <w:szCs w:val="24"/>
        </w:rPr>
        <w:t xml:space="preserve">prof. Piccioni, Presidente dal 2003, </w:t>
      </w:r>
      <w:r>
        <w:rPr>
          <w:szCs w:val="24"/>
        </w:rPr>
        <w:t xml:space="preserve">anno di rifondazione dell’Anisn-Umbria, </w:t>
      </w:r>
      <w:r w:rsidRPr="00AD33ED">
        <w:rPr>
          <w:szCs w:val="24"/>
        </w:rPr>
        <w:t>comunica le sue dimissioni</w:t>
      </w:r>
      <w:r w:rsidR="0075124B">
        <w:rPr>
          <w:szCs w:val="24"/>
        </w:rPr>
        <w:t xml:space="preserve"> dalla carica. I suoi impegni con l’Anisn Nazionale, </w:t>
      </w:r>
      <w:r w:rsidR="00976D7C">
        <w:rPr>
          <w:szCs w:val="24"/>
        </w:rPr>
        <w:t>il necessario avvicendamento motivano la sua decisione. P</w:t>
      </w:r>
      <w:r w:rsidRPr="00AD33ED">
        <w:rPr>
          <w:szCs w:val="24"/>
        </w:rPr>
        <w:t xml:space="preserve">ropone come futuro presidente dell’Anisn-Umbria </w:t>
      </w:r>
      <w:r w:rsidR="00976D7C">
        <w:rPr>
          <w:szCs w:val="24"/>
        </w:rPr>
        <w:t xml:space="preserve">la prof.ssa </w:t>
      </w:r>
      <w:r w:rsidRPr="00AD33ED">
        <w:rPr>
          <w:szCs w:val="24"/>
        </w:rPr>
        <w:t xml:space="preserve">Luigina Renzi e come tesoriera </w:t>
      </w:r>
      <w:r w:rsidR="00976D7C">
        <w:rPr>
          <w:szCs w:val="24"/>
        </w:rPr>
        <w:t xml:space="preserve">la prof.ssa </w:t>
      </w:r>
      <w:r w:rsidRPr="00AD33ED">
        <w:rPr>
          <w:szCs w:val="24"/>
        </w:rPr>
        <w:t>Rosa De Florio.</w:t>
      </w:r>
      <w:r w:rsidR="00976D7C">
        <w:rPr>
          <w:szCs w:val="24"/>
        </w:rPr>
        <w:t xml:space="preserve"> </w:t>
      </w:r>
    </w:p>
    <w:p w14:paraId="1C48EB82" w14:textId="77777777" w:rsidR="006D276F" w:rsidRDefault="00976D7C" w:rsidP="00AD33E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L’Assemblea ringrazia con un applauso il presidente Piccioni ed approva la proposta di nuovo presidente e tesoriere. La prof. Gabrielli propone Piccioni per la carica di vicepresidente. </w:t>
      </w:r>
    </w:p>
    <w:p w14:paraId="68D0A3CD" w14:textId="347FA18F" w:rsidR="00AD33ED" w:rsidRPr="00AD33ED" w:rsidRDefault="00976D7C" w:rsidP="00AD33E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Si approva</w:t>
      </w:r>
      <w:r w:rsidR="00404569">
        <w:rPr>
          <w:szCs w:val="24"/>
        </w:rPr>
        <w:t xml:space="preserve"> all’unanimità</w:t>
      </w:r>
      <w:r>
        <w:rPr>
          <w:szCs w:val="24"/>
        </w:rPr>
        <w:t>.</w:t>
      </w:r>
    </w:p>
    <w:p w14:paraId="19B596DB" w14:textId="77777777" w:rsidR="006D276F" w:rsidRDefault="00976D7C" w:rsidP="00AD33E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Il</w:t>
      </w:r>
      <w:r w:rsidR="00AD33ED" w:rsidRPr="00AD33ED">
        <w:rPr>
          <w:szCs w:val="24"/>
        </w:rPr>
        <w:t xml:space="preserve"> nuovo </w:t>
      </w:r>
      <w:r>
        <w:rPr>
          <w:szCs w:val="24"/>
        </w:rPr>
        <w:t xml:space="preserve">Direttivo </w:t>
      </w:r>
      <w:r w:rsidR="006D276F">
        <w:rPr>
          <w:szCs w:val="24"/>
        </w:rPr>
        <w:t xml:space="preserve">dell’Anisn-umbria </w:t>
      </w:r>
      <w:r>
        <w:rPr>
          <w:szCs w:val="24"/>
        </w:rPr>
        <w:t>quindi è così composto</w:t>
      </w:r>
      <w:r w:rsidR="00AD33ED" w:rsidRPr="00AD33ED">
        <w:rPr>
          <w:szCs w:val="24"/>
        </w:rPr>
        <w:t xml:space="preserve">: Luigina Renzi presidente, </w:t>
      </w:r>
    </w:p>
    <w:p w14:paraId="013FBD55" w14:textId="48835137" w:rsidR="00AD33ED" w:rsidRPr="00AD33ED" w:rsidRDefault="00AD33ED" w:rsidP="00AD33ED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 w:rsidRPr="00AD33ED">
        <w:rPr>
          <w:szCs w:val="24"/>
        </w:rPr>
        <w:t xml:space="preserve">Emanuele Piccioni vicepresidente, </w:t>
      </w:r>
      <w:r w:rsidR="005A598F" w:rsidRPr="00AD33ED">
        <w:rPr>
          <w:szCs w:val="24"/>
        </w:rPr>
        <w:t xml:space="preserve">Gabriela Gabrielli segretaria, </w:t>
      </w:r>
      <w:r w:rsidRPr="00AD33ED">
        <w:rPr>
          <w:szCs w:val="24"/>
        </w:rPr>
        <w:t xml:space="preserve">Rosa De Florio tesoriere, Simonetta Ercoli referente per l’Astronomia, Angela Figoli web master, Daniela Pedullà referente Olimpiadi Scienze, Gabriela Fioroni referente Giochi Scienze Sperimentali, Anna Locchi referente scuola </w:t>
      </w:r>
      <w:r w:rsidR="00D13301">
        <w:rPr>
          <w:szCs w:val="24"/>
        </w:rPr>
        <w:t>primaria</w:t>
      </w:r>
      <w:r w:rsidRPr="00AD33ED">
        <w:rPr>
          <w:szCs w:val="24"/>
        </w:rPr>
        <w:t>.</w:t>
      </w:r>
    </w:p>
    <w:p w14:paraId="1CFE7877" w14:textId="6B8C0F57" w:rsidR="0028197E" w:rsidRDefault="008D6698" w:rsidP="009704DA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>
        <w:rPr>
          <w:szCs w:val="24"/>
          <w:lang w:eastAsia="ja-JP"/>
        </w:rPr>
        <w:t>L’assemblea chiude i suoi lavori alle ore 18:30.</w:t>
      </w:r>
    </w:p>
    <w:p w14:paraId="77355E75" w14:textId="77777777" w:rsidR="008D6698" w:rsidRPr="005A598F" w:rsidRDefault="008D6698" w:rsidP="009704DA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ja-JP"/>
        </w:rPr>
      </w:pPr>
    </w:p>
    <w:p w14:paraId="0BA607D7" w14:textId="1A1BBE6E" w:rsidR="00253666" w:rsidRDefault="00253666" w:rsidP="001C329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ALLEGATO 1</w:t>
      </w:r>
    </w:p>
    <w:p w14:paraId="7B878C3B" w14:textId="77777777" w:rsidR="00253666" w:rsidRPr="00330842" w:rsidRDefault="00253666" w:rsidP="001C3298">
      <w:pPr>
        <w:jc w:val="center"/>
        <w:rPr>
          <w:rFonts w:ascii="Tahoma" w:hAnsi="Tahoma" w:cs="Tahoma"/>
          <w:sz w:val="16"/>
          <w:szCs w:val="16"/>
        </w:rPr>
      </w:pPr>
    </w:p>
    <w:p w14:paraId="17154591" w14:textId="77777777" w:rsidR="001C3298" w:rsidRDefault="001C3298" w:rsidP="001C329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ANISN– Sezione  Umbria </w:t>
      </w:r>
    </w:p>
    <w:p w14:paraId="131C3659" w14:textId="1FFE12FF" w:rsidR="001C3298" w:rsidRDefault="001C3298" w:rsidP="001C329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Sede Liceo Scientifico –Convitto Nazionale “Principe di Napoli” Assisi</w:t>
      </w:r>
    </w:p>
    <w:p w14:paraId="3C5D9D65" w14:textId="77777777" w:rsidR="001C3298" w:rsidRPr="005A598F" w:rsidRDefault="001C3298" w:rsidP="001C3298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98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6"/>
        <w:gridCol w:w="1107"/>
        <w:gridCol w:w="4242"/>
        <w:gridCol w:w="769"/>
      </w:tblGrid>
      <w:tr w:rsidR="001C3298" w14:paraId="3E76A299" w14:textId="77777777" w:rsidTr="001C3298">
        <w:trPr>
          <w:trHeight w:val="255"/>
        </w:trPr>
        <w:tc>
          <w:tcPr>
            <w:tcW w:w="981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9CC00"/>
            <w:noWrap/>
            <w:vAlign w:val="bottom"/>
          </w:tcPr>
          <w:p w14:paraId="6E6BF3D8" w14:textId="77777777" w:rsidR="001C3298" w:rsidRDefault="001C3298" w:rsidP="001C329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BILANCIO CONSUNTIVO ANNO SOCIALE 2014</w:t>
            </w:r>
          </w:p>
        </w:tc>
      </w:tr>
      <w:tr w:rsidR="001C3298" w14:paraId="0EA69CD1" w14:textId="77777777" w:rsidTr="001C3298">
        <w:trPr>
          <w:trHeight w:val="255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848AE9B" w14:textId="77777777" w:rsidR="001C3298" w:rsidRDefault="001C3298" w:rsidP="001C329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Entrate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75F6725" w14:textId="77777777" w:rsidR="001C3298" w:rsidRDefault="001C3298" w:rsidP="001C329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204D36E" w14:textId="77777777" w:rsidR="001C3298" w:rsidRDefault="001C3298" w:rsidP="001C329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Uscite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7E2FE665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C3298" w14:paraId="73CEB173" w14:textId="77777777" w:rsidTr="001C3298">
        <w:trPr>
          <w:trHeight w:val="255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AB599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Riporto anno 2013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586D8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2185.77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30B9F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Riversamento quote ANISN naz.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1A1B5F8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360.00</w:t>
            </w:r>
          </w:p>
        </w:tc>
      </w:tr>
      <w:tr w:rsidR="001C3298" w14:paraId="4B5FFA2A" w14:textId="77777777" w:rsidTr="001C3298">
        <w:trPr>
          <w:trHeight w:val="255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A781F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</w:p>
          <w:p w14:paraId="045F141C" w14:textId="77777777" w:rsidR="001C3298" w:rsidRPr="00D543FA" w:rsidRDefault="001C3298" w:rsidP="001C3298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Quote sociali anno 2014 n 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3174A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156A8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Olimpiadi Umbria(premiazioni, fotocopie, targhe)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49676FF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449.52</w:t>
            </w:r>
          </w:p>
        </w:tc>
      </w:tr>
      <w:tr w:rsidR="001C3298" w14:paraId="4E2AF0B9" w14:textId="77777777" w:rsidTr="001C3298">
        <w:trPr>
          <w:trHeight w:val="255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CFBE5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Olimpiadi Nazionale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8437A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132.20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17D81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Olimpiadi Nazionale (trasferta)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C28A411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52.20</w:t>
            </w:r>
          </w:p>
        </w:tc>
      </w:tr>
      <w:tr w:rsidR="001C3298" w14:paraId="2BEFF250" w14:textId="77777777" w:rsidTr="001C3298">
        <w:trPr>
          <w:trHeight w:val="255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1CD29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Contributo Comune Assisi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88393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200.00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C648A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Premio Comune Assisi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899B636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150.00</w:t>
            </w:r>
          </w:p>
        </w:tc>
      </w:tr>
      <w:tr w:rsidR="001C3298" w14:paraId="091685DE" w14:textId="77777777" w:rsidTr="001C3298">
        <w:trPr>
          <w:trHeight w:val="255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F9F7C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Contributi volontari (10)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62945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A1202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Workshop Spoleto (trasferta e soggiorno relatori, coffee break)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1BDAE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241.28</w:t>
            </w:r>
          </w:p>
        </w:tc>
      </w:tr>
      <w:tr w:rsidR="001C3298" w14:paraId="1103F740" w14:textId="77777777" w:rsidTr="001C3298">
        <w:trPr>
          <w:trHeight w:val="255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A5E54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Abbonamenti GeoItalia (n.12)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19DB2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BA60F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Starlight “Un americano a Perugia”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E529D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493.00</w:t>
            </w:r>
          </w:p>
        </w:tc>
      </w:tr>
      <w:tr w:rsidR="001C3298" w14:paraId="56BA13D7" w14:textId="77777777" w:rsidTr="001C3298">
        <w:trPr>
          <w:trHeight w:val="255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11E27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Interessi ccb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E9815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D3644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Spese bancarie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7CA56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</w:t>
            </w:r>
          </w:p>
        </w:tc>
      </w:tr>
      <w:tr w:rsidR="001C3298" w14:paraId="5FD8F37A" w14:textId="77777777" w:rsidTr="001C3298">
        <w:trPr>
          <w:trHeight w:val="255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80DB3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269C3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04099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Spese cancelleria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AF07E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11.60</w:t>
            </w:r>
          </w:p>
        </w:tc>
      </w:tr>
      <w:tr w:rsidR="001C3298" w14:paraId="19DCD288" w14:textId="77777777" w:rsidTr="001C3298">
        <w:trPr>
          <w:trHeight w:val="255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18A21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CE2AA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062F6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Spese postali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12A9E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11.20</w:t>
            </w:r>
          </w:p>
        </w:tc>
      </w:tr>
      <w:tr w:rsidR="001C3298" w14:paraId="488976E0" w14:textId="77777777" w:rsidTr="001C3298">
        <w:trPr>
          <w:trHeight w:val="255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56ACC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EE135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2AAF0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Giochi delle Scienze (Partecipaz. Nazionale)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47641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80.00</w:t>
            </w:r>
          </w:p>
        </w:tc>
      </w:tr>
      <w:tr w:rsidR="001C3298" w14:paraId="1F4DD89F" w14:textId="77777777" w:rsidTr="001C3298">
        <w:trPr>
          <w:trHeight w:val="255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2525B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E44E0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51AB8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EDA69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C3298" w14:paraId="2FD205E7" w14:textId="77777777" w:rsidTr="001C3298">
        <w:trPr>
          <w:trHeight w:val="270"/>
        </w:trPr>
        <w:tc>
          <w:tcPr>
            <w:tcW w:w="3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87C0396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Totale entrate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8A25155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3587.64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616FA6E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Totale uscite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5A920B8D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1948.80</w:t>
            </w:r>
          </w:p>
        </w:tc>
      </w:tr>
      <w:tr w:rsidR="001C3298" w14:paraId="0C61810A" w14:textId="77777777" w:rsidTr="001C3298">
        <w:trPr>
          <w:trHeight w:val="255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9350D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50E29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D1DF3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Avanzo di gestione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7A2D211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1638.84</w:t>
            </w:r>
          </w:p>
        </w:tc>
      </w:tr>
      <w:tr w:rsidR="001C3298" w14:paraId="6553DA3D" w14:textId="77777777" w:rsidTr="001C3298">
        <w:trPr>
          <w:trHeight w:val="27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3A00C37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Totale a pareggio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E015A91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3587.64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4FC5C8C" w14:textId="77777777" w:rsidR="001C3298" w:rsidRDefault="001C3298" w:rsidP="001C32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Totale a pareggio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307721AE" w14:textId="77777777" w:rsidR="001C3298" w:rsidRDefault="001C3298" w:rsidP="001C329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3587.64</w:t>
            </w:r>
          </w:p>
        </w:tc>
      </w:tr>
    </w:tbl>
    <w:p w14:paraId="552CA326" w14:textId="77777777" w:rsidR="001C3298" w:rsidRPr="005A598F" w:rsidRDefault="001C3298" w:rsidP="001C3298">
      <w:pPr>
        <w:rPr>
          <w:rFonts w:ascii="Tahoma" w:hAnsi="Tahoma" w:cs="Tahoma"/>
          <w:sz w:val="16"/>
          <w:szCs w:val="16"/>
        </w:rPr>
      </w:pPr>
    </w:p>
    <w:p w14:paraId="2C7BDB12" w14:textId="77777777" w:rsidR="001C3298" w:rsidRDefault="001C3298" w:rsidP="001C3298">
      <w:pPr>
        <w:rPr>
          <w:rFonts w:ascii="Tahoma" w:hAnsi="Tahoma" w:cs="Tahoma"/>
        </w:rPr>
      </w:pPr>
      <w:r>
        <w:rPr>
          <w:rFonts w:ascii="Tahoma" w:hAnsi="Tahoma" w:cs="Tahoma"/>
        </w:rPr>
        <w:t>Assisi, 14 gennaio 2015</w:t>
      </w:r>
    </w:p>
    <w:p w14:paraId="1F8888DE" w14:textId="640E062E" w:rsidR="005B54E3" w:rsidRDefault="00253666" w:rsidP="00F719B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ALLEGATO 2</w:t>
      </w:r>
    </w:p>
    <w:p w14:paraId="147A21A4" w14:textId="77777777" w:rsidR="005A598F" w:rsidRPr="00F719B3" w:rsidRDefault="005A598F" w:rsidP="00F719B3">
      <w:pPr>
        <w:jc w:val="center"/>
        <w:rPr>
          <w:rFonts w:ascii="Tahoma" w:hAnsi="Tahoma" w:cs="Tahoma"/>
        </w:rPr>
      </w:pPr>
    </w:p>
    <w:p w14:paraId="5ECF1C24" w14:textId="77777777" w:rsidR="002A2C68" w:rsidRDefault="002A2C68" w:rsidP="002A2C6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ANISN– Sezione  Umbria </w:t>
      </w:r>
    </w:p>
    <w:p w14:paraId="7A8ED3D0" w14:textId="279ADB21" w:rsidR="0057366E" w:rsidRDefault="002A2C68" w:rsidP="0057366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Sede Liceo Scientifico –Convitto Nazionale “Principe di Napoli” Assisi</w:t>
      </w:r>
    </w:p>
    <w:p w14:paraId="5460CFFE" w14:textId="77777777" w:rsidR="0057366E" w:rsidRDefault="0057366E" w:rsidP="0057366E">
      <w:pPr>
        <w:jc w:val="center"/>
      </w:pPr>
    </w:p>
    <w:tbl>
      <w:tblPr>
        <w:tblW w:w="879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7"/>
        <w:gridCol w:w="914"/>
        <w:gridCol w:w="3612"/>
        <w:gridCol w:w="800"/>
      </w:tblGrid>
      <w:tr w:rsidR="0057366E" w14:paraId="35892E8D" w14:textId="77777777" w:rsidTr="00166C27">
        <w:trPr>
          <w:trHeight w:val="330"/>
          <w:jc w:val="center"/>
        </w:trPr>
        <w:tc>
          <w:tcPr>
            <w:tcW w:w="879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81FD0" w14:textId="77777777" w:rsidR="0057366E" w:rsidRDefault="0057366E" w:rsidP="00166C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7366E" w14:paraId="2406BC78" w14:textId="77777777" w:rsidTr="00166C27">
        <w:trPr>
          <w:trHeight w:val="255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BB5B4" w14:textId="77777777" w:rsidR="0057366E" w:rsidRDefault="0057366E" w:rsidP="00166C2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BILANCIO PREVISIVO ANNO SOCIALE 2015</w:t>
            </w:r>
          </w:p>
        </w:tc>
      </w:tr>
      <w:tr w:rsidR="0057366E" w14:paraId="25EADC63" w14:textId="77777777" w:rsidTr="00166C27"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907A9" w14:textId="77777777" w:rsidR="0057366E" w:rsidRDefault="0057366E" w:rsidP="00166C2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Entrate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79D7D" w14:textId="77777777" w:rsidR="0057366E" w:rsidRDefault="0057366E" w:rsidP="00166C2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175A4" w14:textId="77777777" w:rsidR="0057366E" w:rsidRDefault="0057366E" w:rsidP="00166C2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Uscite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AD504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57366E" w14:paraId="27F9A420" w14:textId="77777777" w:rsidTr="00166C27"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584F4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Riporto attivo anno 2014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A46F3" w14:textId="77777777" w:rsidR="0057366E" w:rsidRDefault="0057366E" w:rsidP="00166C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1638.84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0CEF6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Olimpiadi di Scienze Naturali+</w:t>
            </w:r>
          </w:p>
          <w:p w14:paraId="1330A8C8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Giochi Scienze Sperimentali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7CC69" w14:textId="77777777" w:rsidR="0057366E" w:rsidRDefault="0057366E" w:rsidP="00166C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1200,00</w:t>
            </w:r>
          </w:p>
        </w:tc>
      </w:tr>
      <w:tr w:rsidR="0057366E" w14:paraId="619C719C" w14:textId="77777777" w:rsidTr="00166C27"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A1A25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Quote sociali n. 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9D1F7" w14:textId="77777777" w:rsidR="0057366E" w:rsidRDefault="0057366E" w:rsidP="00166C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8A002" w14:textId="77777777" w:rsidR="0057366E" w:rsidRPr="003B63C8" w:rsidRDefault="0057366E" w:rsidP="00166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Giornate di formazione per insegnanti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F5E2B" w14:textId="77777777" w:rsidR="0057366E" w:rsidRDefault="0057366E" w:rsidP="00166C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300,00</w:t>
            </w:r>
          </w:p>
        </w:tc>
      </w:tr>
      <w:tr w:rsidR="0057366E" w14:paraId="40C17D14" w14:textId="77777777" w:rsidTr="00166C27"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F4D48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Contributo Comuni Umbri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4944E" w14:textId="77777777" w:rsidR="0057366E" w:rsidRDefault="0057366E" w:rsidP="00166C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A4350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Riversamento Quote Nazionale</w:t>
            </w:r>
          </w:p>
          <w:p w14:paraId="49B518C5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42D0F" w14:textId="77777777" w:rsidR="0057366E" w:rsidRDefault="0057366E" w:rsidP="00166C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360.00</w:t>
            </w:r>
          </w:p>
        </w:tc>
      </w:tr>
      <w:tr w:rsidR="0057366E" w14:paraId="1232BE0B" w14:textId="77777777" w:rsidTr="00166C27">
        <w:trPr>
          <w:trHeight w:val="65"/>
          <w:jc w:val="center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83FEE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97B3B" w14:textId="77777777" w:rsidR="0057366E" w:rsidRDefault="0057366E" w:rsidP="00166C2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643E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Spese Settimana Astronomia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7883F" w14:textId="77777777" w:rsidR="0057366E" w:rsidRDefault="0057366E" w:rsidP="00166C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400,00</w:t>
            </w:r>
          </w:p>
        </w:tc>
      </w:tr>
      <w:tr w:rsidR="0057366E" w14:paraId="678B28CF" w14:textId="77777777" w:rsidTr="00166C27"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167DD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A6826" w14:textId="77777777" w:rsidR="0057366E" w:rsidRDefault="0057366E" w:rsidP="00166C2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A2BA2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Spese Cancelleria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8B7AC" w14:textId="77777777" w:rsidR="0057366E" w:rsidRDefault="0057366E" w:rsidP="00166C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30,00</w:t>
            </w:r>
          </w:p>
        </w:tc>
      </w:tr>
      <w:tr w:rsidR="0057366E" w14:paraId="7527175F" w14:textId="77777777" w:rsidTr="00166C27"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9799E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B9C3B" w14:textId="77777777" w:rsidR="0057366E" w:rsidRDefault="0057366E" w:rsidP="00166C2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56A9C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Spese bancarie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7C115" w14:textId="77777777" w:rsidR="0057366E" w:rsidRDefault="0057366E" w:rsidP="00166C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100,00</w:t>
            </w:r>
          </w:p>
        </w:tc>
      </w:tr>
      <w:tr w:rsidR="0057366E" w14:paraId="16C194A1" w14:textId="77777777" w:rsidTr="00166C27"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8820F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25EAD" w14:textId="77777777" w:rsidR="0057366E" w:rsidRDefault="0057366E" w:rsidP="00166C2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6FBF8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Spese postali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D534E" w14:textId="77777777" w:rsidR="0057366E" w:rsidRDefault="0057366E" w:rsidP="00166C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30,00</w:t>
            </w:r>
          </w:p>
        </w:tc>
      </w:tr>
      <w:tr w:rsidR="0057366E" w14:paraId="462E7450" w14:textId="77777777" w:rsidTr="00166C27">
        <w:trPr>
          <w:trHeight w:val="27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FAE4C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E49DD" w14:textId="77777777" w:rsidR="0057366E" w:rsidRDefault="0057366E" w:rsidP="00166C2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47C39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Olimpiadi dei piccoli ( scuola primaria)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E87D9" w14:textId="77777777" w:rsidR="0057366E" w:rsidRDefault="0057366E" w:rsidP="00166C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200,00</w:t>
            </w:r>
          </w:p>
        </w:tc>
      </w:tr>
      <w:tr w:rsidR="0057366E" w14:paraId="01D5A000" w14:textId="77777777" w:rsidTr="00166C27">
        <w:trPr>
          <w:trHeight w:val="270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0EACA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C3D66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C28D3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71E63" w14:textId="77777777" w:rsidR="0057366E" w:rsidRDefault="0057366E" w:rsidP="00166C2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7366E" w14:paraId="33CAB5B0" w14:textId="77777777" w:rsidTr="00166C27">
        <w:trPr>
          <w:trHeight w:val="270"/>
          <w:jc w:val="center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7BFFE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Totale entrate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D629E" w14:textId="77777777" w:rsidR="0057366E" w:rsidRDefault="0057366E" w:rsidP="00166C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2738.84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D352C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Totale uscite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D906F" w14:textId="77777777" w:rsidR="0057366E" w:rsidRDefault="0057366E" w:rsidP="00166C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2620.00</w:t>
            </w:r>
          </w:p>
        </w:tc>
      </w:tr>
      <w:tr w:rsidR="0057366E" w14:paraId="5831E040" w14:textId="77777777" w:rsidTr="00166C27">
        <w:trPr>
          <w:trHeight w:val="255"/>
          <w:jc w:val="center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8DFBB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BC4A7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40B98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pareggio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D974B" w14:textId="77777777" w:rsidR="0057366E" w:rsidRDefault="0057366E" w:rsidP="00166C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118.84</w:t>
            </w:r>
          </w:p>
        </w:tc>
      </w:tr>
      <w:tr w:rsidR="0057366E" w14:paraId="0348C762" w14:textId="77777777" w:rsidTr="00166C27">
        <w:trPr>
          <w:trHeight w:val="270"/>
          <w:jc w:val="center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4E672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Totale a pareggio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96C2B" w14:textId="77777777" w:rsidR="0057366E" w:rsidRDefault="0057366E" w:rsidP="00166C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2738.84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795C6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Totale a pareggio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992FC" w14:textId="77777777" w:rsidR="0057366E" w:rsidRDefault="0057366E" w:rsidP="00166C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2738.84</w:t>
            </w:r>
          </w:p>
        </w:tc>
      </w:tr>
      <w:tr w:rsidR="0057366E" w14:paraId="3919E3E1" w14:textId="77777777" w:rsidTr="00166C27">
        <w:trPr>
          <w:trHeight w:val="255"/>
          <w:jc w:val="center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5BB91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96FA9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D89E7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01ECA" w14:textId="77777777" w:rsidR="0057366E" w:rsidRDefault="0057366E" w:rsidP="00166C2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7366E" w14:paraId="0617737C" w14:textId="77777777" w:rsidTr="00166C27">
        <w:trPr>
          <w:trHeight w:val="255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806EE" w14:textId="77777777" w:rsidR="0057366E" w:rsidRDefault="0057366E" w:rsidP="00166C27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EAA49" w14:textId="77777777" w:rsidR="0057366E" w:rsidRDefault="0057366E" w:rsidP="00166C27">
            <w:pPr>
              <w:rPr>
                <w:rFonts w:ascii="Arial" w:hAnsi="Arial" w:cs="Arial"/>
                <w:sz w:val="20"/>
              </w:rPr>
            </w:pPr>
          </w:p>
        </w:tc>
      </w:tr>
    </w:tbl>
    <w:p w14:paraId="4CB62208" w14:textId="77777777" w:rsidR="0057366E" w:rsidRDefault="0057366E" w:rsidP="0057366E">
      <w:pPr>
        <w:rPr>
          <w:rFonts w:ascii="Tahoma" w:hAnsi="Tahoma" w:cs="Tahoma"/>
          <w:b/>
          <w:sz w:val="20"/>
        </w:rPr>
      </w:pPr>
    </w:p>
    <w:p w14:paraId="0244596A" w14:textId="77777777" w:rsidR="0057366E" w:rsidRDefault="0057366E" w:rsidP="0057366E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Il Tesoriere</w:t>
      </w:r>
      <w:r>
        <w:rPr>
          <w:rFonts w:ascii="Tahoma" w:hAnsi="Tahoma" w:cs="Tahoma"/>
          <w:sz w:val="20"/>
        </w:rPr>
        <w:t xml:space="preserve"> Luigina Renzi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b/>
          <w:sz w:val="20"/>
        </w:rPr>
        <w:t>Il Presidente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  <w:t>Emanuele Piccioni</w:t>
      </w:r>
    </w:p>
    <w:p w14:paraId="1326D615" w14:textId="2CF3FF6E" w:rsidR="0057366E" w:rsidRDefault="0057366E" w:rsidP="0057366E">
      <w:pPr>
        <w:tabs>
          <w:tab w:val="left" w:pos="492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drawing>
          <wp:inline distT="0" distB="0" distL="0" distR="0" wp14:anchorId="64451FB0" wp14:editId="405C3898">
            <wp:extent cx="1448435" cy="615950"/>
            <wp:effectExtent l="0" t="0" r="0" b="0"/>
            <wp:docPr id="3" name="Immagine 1" descr="FirmaGig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rmaGigia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noProof/>
          <w:sz w:val="20"/>
        </w:rPr>
        <w:drawing>
          <wp:inline distT="0" distB="0" distL="0" distR="0" wp14:anchorId="4ADD9055" wp14:editId="3EBCDCA2">
            <wp:extent cx="1711325" cy="461645"/>
            <wp:effectExtent l="0" t="0" r="0" b="0"/>
            <wp:docPr id="2" name="Immagine 2" descr="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ir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F9B4D" w14:textId="77777777" w:rsidR="0057366E" w:rsidRDefault="0057366E" w:rsidP="0057366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-------------------------------------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------------------------------------------</w:t>
      </w:r>
    </w:p>
    <w:p w14:paraId="2A25C83E" w14:textId="77777777" w:rsidR="0057366E" w:rsidRDefault="0057366E" w:rsidP="0057366E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067FC240" w14:textId="77777777" w:rsidR="0057366E" w:rsidRDefault="0057366E" w:rsidP="0057366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Perugia, 14-01-2015</w:t>
      </w:r>
    </w:p>
    <w:p w14:paraId="6E4BCEEA" w14:textId="77777777" w:rsidR="0057366E" w:rsidRDefault="0057366E" w:rsidP="0057366E">
      <w:pPr>
        <w:rPr>
          <w:rFonts w:ascii="Tahoma" w:hAnsi="Tahoma" w:cs="Tahoma"/>
        </w:rPr>
      </w:pPr>
    </w:p>
    <w:p w14:paraId="6D4DD3A7" w14:textId="77777777" w:rsidR="0057366E" w:rsidRDefault="0057366E" w:rsidP="0057366E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Dati Sezione:</w:t>
      </w:r>
    </w:p>
    <w:p w14:paraId="5DBD9631" w14:textId="77777777" w:rsidR="0057366E" w:rsidRDefault="0057366E" w:rsidP="0057366E">
      <w:pPr>
        <w:rPr>
          <w:rFonts w:ascii="Tahoma" w:hAnsi="Tahoma" w:cs="Tahoma"/>
          <w:sz w:val="20"/>
          <w:u w:val="single"/>
        </w:rPr>
      </w:pPr>
    </w:p>
    <w:p w14:paraId="4D37BEA0" w14:textId="77777777" w:rsidR="0057366E" w:rsidRDefault="0057366E" w:rsidP="0057366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C.F. 02774640540 </w:t>
      </w:r>
    </w:p>
    <w:p w14:paraId="6E98DE62" w14:textId="77777777" w:rsidR="0057366E" w:rsidRDefault="0057366E" w:rsidP="0057366E">
      <w:pPr>
        <w:rPr>
          <w:rFonts w:ascii="Tahoma" w:hAnsi="Tahoma" w:cs="Tahoma"/>
          <w:sz w:val="20"/>
        </w:rPr>
      </w:pPr>
    </w:p>
    <w:p w14:paraId="799842C5" w14:textId="77777777" w:rsidR="0057366E" w:rsidRDefault="0057366E" w:rsidP="0057366E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Presidente</w:t>
      </w:r>
      <w:r>
        <w:rPr>
          <w:rFonts w:ascii="Tahoma" w:hAnsi="Tahoma" w:cs="Tahoma"/>
          <w:sz w:val="20"/>
        </w:rPr>
        <w:t xml:space="preserve">: Piccioni Emanuele (e-mail: </w:t>
      </w:r>
      <w:hyperlink r:id="rId10" w:history="1">
        <w:r>
          <w:rPr>
            <w:rStyle w:val="Collegamentoipertestuale"/>
            <w:rFonts w:ascii="Tahoma" w:hAnsi="Tahoma" w:cs="Tahoma"/>
            <w:sz w:val="20"/>
          </w:rPr>
          <w:t>emanuele.piccioni@tiscali.it</w:t>
        </w:r>
      </w:hyperlink>
      <w:r>
        <w:rPr>
          <w:rFonts w:ascii="Tahoma" w:hAnsi="Tahoma" w:cs="Tahoma"/>
          <w:sz w:val="20"/>
        </w:rPr>
        <w:t xml:space="preserve">  - recapito: Via S.Fortunato, 5 - Assisi)</w:t>
      </w:r>
    </w:p>
    <w:p w14:paraId="6146726E" w14:textId="77777777" w:rsidR="0057366E" w:rsidRDefault="0057366E" w:rsidP="0057366E">
      <w:pPr>
        <w:rPr>
          <w:rFonts w:ascii="Tahoma" w:hAnsi="Tahoma" w:cs="Tahoma"/>
          <w:sz w:val="20"/>
        </w:rPr>
      </w:pPr>
    </w:p>
    <w:p w14:paraId="66A0D155" w14:textId="77777777" w:rsidR="0057366E" w:rsidRDefault="0057366E" w:rsidP="0057366E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Segretario</w:t>
      </w:r>
      <w:r>
        <w:rPr>
          <w:rFonts w:ascii="Tahoma" w:hAnsi="Tahoma" w:cs="Tahoma"/>
          <w:sz w:val="20"/>
        </w:rPr>
        <w:t xml:space="preserve">: Gabrielli Gabriela ((e-mail: </w:t>
      </w:r>
      <w:hyperlink r:id="rId11" w:history="1">
        <w:r>
          <w:rPr>
            <w:rStyle w:val="Collegamentoipertestuale"/>
          </w:rPr>
          <w:t>gabrielli.gabri@gmail.com</w:t>
        </w:r>
      </w:hyperlink>
      <w:r>
        <w:rPr>
          <w:color w:val="2A2A2A"/>
        </w:rPr>
        <w:t xml:space="preserve">  Via Migno, 11 06083 Bastia Umbra (PG</w:t>
      </w:r>
      <w:r>
        <w:rPr>
          <w:rFonts w:ascii="Tahoma" w:hAnsi="Tahoma" w:cs="Tahoma"/>
          <w:sz w:val="20"/>
        </w:rPr>
        <w:t>)</w:t>
      </w:r>
    </w:p>
    <w:p w14:paraId="428B8EE2" w14:textId="77777777" w:rsidR="0057366E" w:rsidRDefault="0057366E" w:rsidP="0057366E">
      <w:pPr>
        <w:rPr>
          <w:rFonts w:ascii="Tahoma" w:hAnsi="Tahoma" w:cs="Tahoma"/>
          <w:sz w:val="20"/>
        </w:rPr>
      </w:pPr>
    </w:p>
    <w:p w14:paraId="4F8F3475" w14:textId="77777777" w:rsidR="003A7A8D" w:rsidRDefault="0057366E" w:rsidP="0057366E">
      <w:pPr>
        <w:jc w:val="both"/>
        <w:rPr>
          <w:szCs w:val="24"/>
        </w:rPr>
      </w:pPr>
      <w:r>
        <w:rPr>
          <w:rFonts w:ascii="Tahoma" w:hAnsi="Tahoma" w:cs="Tahoma"/>
          <w:b/>
          <w:sz w:val="20"/>
        </w:rPr>
        <w:t>Tesoriere</w:t>
      </w:r>
      <w:r>
        <w:rPr>
          <w:rFonts w:ascii="Tahoma" w:hAnsi="Tahoma" w:cs="Tahoma"/>
          <w:sz w:val="20"/>
        </w:rPr>
        <w:t>: Luigina Renzi (e-mail: renzig@hotmail.com - recapito: Fraz. S. Silvestro 20 – Spoleto</w:t>
      </w:r>
      <w:r w:rsidR="00F719B3" w:rsidRPr="005B1557">
        <w:rPr>
          <w:szCs w:val="24"/>
        </w:rPr>
        <w:t xml:space="preserve">Il </w:t>
      </w:r>
    </w:p>
    <w:p w14:paraId="7671D965" w14:textId="77777777" w:rsidR="003A7A8D" w:rsidRDefault="003A7A8D" w:rsidP="0057366E">
      <w:pPr>
        <w:jc w:val="both"/>
        <w:rPr>
          <w:szCs w:val="24"/>
        </w:rPr>
      </w:pPr>
    </w:p>
    <w:p w14:paraId="3458EC48" w14:textId="77777777" w:rsidR="002843F0" w:rsidRDefault="002843F0" w:rsidP="0057366E">
      <w:pPr>
        <w:jc w:val="both"/>
        <w:rPr>
          <w:szCs w:val="24"/>
        </w:rPr>
      </w:pPr>
    </w:p>
    <w:p w14:paraId="526D42FF" w14:textId="77777777" w:rsidR="002843F0" w:rsidRDefault="002843F0" w:rsidP="0057366E">
      <w:pPr>
        <w:jc w:val="both"/>
        <w:rPr>
          <w:szCs w:val="24"/>
        </w:rPr>
      </w:pPr>
      <w:bookmarkStart w:id="0" w:name="_GoBack"/>
      <w:bookmarkEnd w:id="0"/>
    </w:p>
    <w:p w14:paraId="08ADE52A" w14:textId="77777777" w:rsidR="003A7A8D" w:rsidRDefault="003A7A8D" w:rsidP="0057366E">
      <w:pPr>
        <w:jc w:val="both"/>
        <w:rPr>
          <w:szCs w:val="24"/>
        </w:rPr>
      </w:pPr>
    </w:p>
    <w:p w14:paraId="0CAF4D42" w14:textId="52820D12" w:rsidR="00F719B3" w:rsidRPr="003A7A8D" w:rsidRDefault="003A7A8D" w:rsidP="00573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="00F719B3" w:rsidRPr="003A7A8D">
        <w:rPr>
          <w:sz w:val="28"/>
          <w:szCs w:val="28"/>
        </w:rPr>
        <w:t>Presidente</w:t>
      </w:r>
      <w:r w:rsidR="00F719B3" w:rsidRPr="003A7A8D">
        <w:rPr>
          <w:sz w:val="28"/>
          <w:szCs w:val="28"/>
        </w:rPr>
        <w:tab/>
      </w:r>
      <w:r>
        <w:rPr>
          <w:sz w:val="28"/>
          <w:szCs w:val="28"/>
        </w:rPr>
        <w:t>dell’a</w:t>
      </w:r>
      <w:r w:rsidR="00F719B3" w:rsidRPr="003A7A8D">
        <w:rPr>
          <w:sz w:val="28"/>
          <w:szCs w:val="28"/>
        </w:rPr>
        <w:t>ssemblea</w:t>
      </w:r>
      <w:r w:rsidR="00F719B3" w:rsidRPr="003A7A8D">
        <w:rPr>
          <w:sz w:val="28"/>
          <w:szCs w:val="28"/>
        </w:rPr>
        <w:tab/>
      </w:r>
      <w:r w:rsidR="00F719B3" w:rsidRPr="003A7A8D">
        <w:rPr>
          <w:sz w:val="28"/>
          <w:szCs w:val="28"/>
        </w:rPr>
        <w:tab/>
      </w:r>
      <w:r w:rsidR="00F719B3" w:rsidRPr="003A7A8D">
        <w:rPr>
          <w:sz w:val="28"/>
          <w:szCs w:val="28"/>
        </w:rPr>
        <w:tab/>
      </w:r>
      <w:r>
        <w:rPr>
          <w:sz w:val="28"/>
          <w:szCs w:val="28"/>
        </w:rPr>
        <w:tab/>
        <w:t>La S</w:t>
      </w:r>
      <w:r w:rsidR="00F719B3" w:rsidRPr="003A7A8D">
        <w:rPr>
          <w:sz w:val="28"/>
          <w:szCs w:val="28"/>
        </w:rPr>
        <w:t>egretaria</w:t>
      </w:r>
      <w:r>
        <w:rPr>
          <w:sz w:val="28"/>
          <w:szCs w:val="28"/>
        </w:rPr>
        <w:t xml:space="preserve"> dell’assemblea</w:t>
      </w:r>
    </w:p>
    <w:p w14:paraId="18F7B497" w14:textId="123D3E46" w:rsidR="00C81371" w:rsidRPr="003A7A8D" w:rsidRDefault="00F719B3" w:rsidP="003A7A8D">
      <w:pPr>
        <w:jc w:val="both"/>
        <w:rPr>
          <w:sz w:val="28"/>
          <w:szCs w:val="28"/>
        </w:rPr>
      </w:pPr>
      <w:r w:rsidRPr="003A7A8D">
        <w:rPr>
          <w:sz w:val="28"/>
          <w:szCs w:val="28"/>
        </w:rPr>
        <w:t>Emanuele Piccioni</w:t>
      </w:r>
      <w:r w:rsidRPr="003A7A8D">
        <w:rPr>
          <w:sz w:val="28"/>
          <w:szCs w:val="28"/>
        </w:rPr>
        <w:tab/>
      </w:r>
      <w:r w:rsidRPr="003A7A8D">
        <w:rPr>
          <w:sz w:val="28"/>
          <w:szCs w:val="28"/>
        </w:rPr>
        <w:tab/>
      </w:r>
      <w:r w:rsidRPr="003A7A8D">
        <w:rPr>
          <w:sz w:val="28"/>
          <w:szCs w:val="28"/>
        </w:rPr>
        <w:tab/>
      </w:r>
      <w:r w:rsidRPr="003A7A8D">
        <w:rPr>
          <w:sz w:val="28"/>
          <w:szCs w:val="28"/>
        </w:rPr>
        <w:tab/>
      </w:r>
      <w:r w:rsidRPr="003A7A8D">
        <w:rPr>
          <w:sz w:val="28"/>
          <w:szCs w:val="28"/>
        </w:rPr>
        <w:tab/>
      </w:r>
      <w:r w:rsidRPr="003A7A8D">
        <w:rPr>
          <w:sz w:val="28"/>
          <w:szCs w:val="28"/>
        </w:rPr>
        <w:tab/>
        <w:t>Gabriela Gabrielli</w:t>
      </w:r>
    </w:p>
    <w:p w14:paraId="1D4522B5" w14:textId="4676666A" w:rsidR="00330842" w:rsidRPr="00360651" w:rsidRDefault="00330842" w:rsidP="00330842">
      <w:pPr>
        <w:widowControl w:val="0"/>
        <w:autoSpaceDE w:val="0"/>
        <w:autoSpaceDN w:val="0"/>
        <w:adjustRightInd w:val="0"/>
        <w:spacing w:after="240"/>
        <w:jc w:val="center"/>
        <w:rPr>
          <w:szCs w:val="24"/>
          <w:lang w:eastAsia="ja-JP"/>
        </w:rPr>
      </w:pPr>
    </w:p>
    <w:sectPr w:rsidR="00330842" w:rsidRPr="00360651" w:rsidSect="00D562F3">
      <w:headerReference w:type="even" r:id="rId12"/>
      <w:headerReference w:type="default" r:id="rId13"/>
      <w:pgSz w:w="11906" w:h="16838"/>
      <w:pgMar w:top="1134" w:right="1134" w:bottom="1134" w:left="130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BA1E5" w14:textId="77777777" w:rsidR="00AD7131" w:rsidRDefault="00AD7131" w:rsidP="00111E66">
      <w:r>
        <w:separator/>
      </w:r>
    </w:p>
  </w:endnote>
  <w:endnote w:type="continuationSeparator" w:id="0">
    <w:p w14:paraId="3CFB2D16" w14:textId="77777777" w:rsidR="00AD7131" w:rsidRDefault="00AD7131" w:rsidP="0011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840DE" w14:textId="77777777" w:rsidR="00AD7131" w:rsidRDefault="00AD7131" w:rsidP="00111E66">
      <w:r>
        <w:separator/>
      </w:r>
    </w:p>
  </w:footnote>
  <w:footnote w:type="continuationSeparator" w:id="0">
    <w:p w14:paraId="37A4BDB4" w14:textId="77777777" w:rsidR="00AD7131" w:rsidRDefault="00AD7131" w:rsidP="00111E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F8087" w14:textId="77777777" w:rsidR="00AD7131" w:rsidRDefault="00AD7131" w:rsidP="0040456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5A7822" w14:textId="77777777" w:rsidR="00AD7131" w:rsidRDefault="00AD7131" w:rsidP="00111E6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FCC68" w14:textId="77777777" w:rsidR="00AD7131" w:rsidRDefault="00AD7131" w:rsidP="0040456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843F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451DE74" w14:textId="77777777" w:rsidR="00AD7131" w:rsidRDefault="00AD7131" w:rsidP="00111E66">
    <w:pPr>
      <w:pStyle w:val="Intestazio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5A"/>
    <w:rsid w:val="00000B48"/>
    <w:rsid w:val="00037832"/>
    <w:rsid w:val="00054F17"/>
    <w:rsid w:val="00064DC0"/>
    <w:rsid w:val="000827CD"/>
    <w:rsid w:val="000C6550"/>
    <w:rsid w:val="000F3E01"/>
    <w:rsid w:val="000F5239"/>
    <w:rsid w:val="00102236"/>
    <w:rsid w:val="00111E66"/>
    <w:rsid w:val="00166C27"/>
    <w:rsid w:val="00170091"/>
    <w:rsid w:val="0017053E"/>
    <w:rsid w:val="00184C73"/>
    <w:rsid w:val="001C3298"/>
    <w:rsid w:val="001F1A27"/>
    <w:rsid w:val="00204A5B"/>
    <w:rsid w:val="002163A1"/>
    <w:rsid w:val="00232C90"/>
    <w:rsid w:val="00241DF5"/>
    <w:rsid w:val="0024491C"/>
    <w:rsid w:val="00253666"/>
    <w:rsid w:val="0028197E"/>
    <w:rsid w:val="00282ED6"/>
    <w:rsid w:val="002843F0"/>
    <w:rsid w:val="00292180"/>
    <w:rsid w:val="00294610"/>
    <w:rsid w:val="002A2C68"/>
    <w:rsid w:val="002C36A7"/>
    <w:rsid w:val="002E582A"/>
    <w:rsid w:val="00300F1C"/>
    <w:rsid w:val="00330842"/>
    <w:rsid w:val="00346FC4"/>
    <w:rsid w:val="00360651"/>
    <w:rsid w:val="00376937"/>
    <w:rsid w:val="0038419B"/>
    <w:rsid w:val="003A7A8D"/>
    <w:rsid w:val="003B3842"/>
    <w:rsid w:val="003E0F40"/>
    <w:rsid w:val="00404569"/>
    <w:rsid w:val="004049B7"/>
    <w:rsid w:val="0041462A"/>
    <w:rsid w:val="00424B8C"/>
    <w:rsid w:val="00442BE7"/>
    <w:rsid w:val="00490934"/>
    <w:rsid w:val="004B0413"/>
    <w:rsid w:val="004D36F6"/>
    <w:rsid w:val="00503C79"/>
    <w:rsid w:val="005163C6"/>
    <w:rsid w:val="00522859"/>
    <w:rsid w:val="0057366E"/>
    <w:rsid w:val="005769AD"/>
    <w:rsid w:val="00585146"/>
    <w:rsid w:val="005A598F"/>
    <w:rsid w:val="005B1557"/>
    <w:rsid w:val="005B54E3"/>
    <w:rsid w:val="005D192D"/>
    <w:rsid w:val="005F29F2"/>
    <w:rsid w:val="00602095"/>
    <w:rsid w:val="00625590"/>
    <w:rsid w:val="006641CA"/>
    <w:rsid w:val="0067082E"/>
    <w:rsid w:val="00691034"/>
    <w:rsid w:val="006B3745"/>
    <w:rsid w:val="006D276F"/>
    <w:rsid w:val="00706A05"/>
    <w:rsid w:val="00710AC6"/>
    <w:rsid w:val="0071446E"/>
    <w:rsid w:val="0075124B"/>
    <w:rsid w:val="007532A5"/>
    <w:rsid w:val="007B0A25"/>
    <w:rsid w:val="007B3673"/>
    <w:rsid w:val="007F49B7"/>
    <w:rsid w:val="008145D0"/>
    <w:rsid w:val="00823C1B"/>
    <w:rsid w:val="008826B1"/>
    <w:rsid w:val="00896D04"/>
    <w:rsid w:val="008A1307"/>
    <w:rsid w:val="008D04FF"/>
    <w:rsid w:val="008D6698"/>
    <w:rsid w:val="008E5CFF"/>
    <w:rsid w:val="00904461"/>
    <w:rsid w:val="00961843"/>
    <w:rsid w:val="00964E86"/>
    <w:rsid w:val="009704DA"/>
    <w:rsid w:val="009719FB"/>
    <w:rsid w:val="00976D7C"/>
    <w:rsid w:val="009A7E6E"/>
    <w:rsid w:val="00A24774"/>
    <w:rsid w:val="00AD33ED"/>
    <w:rsid w:val="00AD7131"/>
    <w:rsid w:val="00BA3755"/>
    <w:rsid w:val="00BA3AA5"/>
    <w:rsid w:val="00BB3B4E"/>
    <w:rsid w:val="00BD0F97"/>
    <w:rsid w:val="00BD695A"/>
    <w:rsid w:val="00C0012E"/>
    <w:rsid w:val="00C20842"/>
    <w:rsid w:val="00C271FC"/>
    <w:rsid w:val="00C33B4F"/>
    <w:rsid w:val="00C67F0B"/>
    <w:rsid w:val="00C72F46"/>
    <w:rsid w:val="00C81371"/>
    <w:rsid w:val="00CF443F"/>
    <w:rsid w:val="00D06CA8"/>
    <w:rsid w:val="00D13301"/>
    <w:rsid w:val="00D31882"/>
    <w:rsid w:val="00D562F3"/>
    <w:rsid w:val="00DA0E16"/>
    <w:rsid w:val="00DE6D9C"/>
    <w:rsid w:val="00E95371"/>
    <w:rsid w:val="00F0794D"/>
    <w:rsid w:val="00F36EAC"/>
    <w:rsid w:val="00F45574"/>
    <w:rsid w:val="00F719B3"/>
    <w:rsid w:val="00FA0C42"/>
    <w:rsid w:val="00FD26FC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5CA10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E01"/>
    <w:rPr>
      <w:sz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E0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F3E01"/>
    <w:rPr>
      <w:rFonts w:ascii="Lucida Grande" w:hAnsi="Lucida Grande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rsid w:val="00BA3AA5"/>
    <w:pPr>
      <w:overflowPunct w:val="0"/>
      <w:autoSpaceDE w:val="0"/>
      <w:autoSpaceDN w:val="0"/>
      <w:adjustRightInd w:val="0"/>
      <w:ind w:right="-1" w:firstLine="425"/>
      <w:jc w:val="both"/>
      <w:textAlignment w:val="baseline"/>
    </w:pPr>
    <w:rPr>
      <w:rFonts w:ascii="Garamond" w:eastAsia="Times New Roman" w:hAnsi="Garamond"/>
      <w:spacing w:val="2"/>
      <w:kern w:val="24"/>
      <w:sz w:val="28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BA3AA5"/>
    <w:rPr>
      <w:rFonts w:ascii="Garamond" w:eastAsia="Times New Roman" w:hAnsi="Garamond"/>
      <w:spacing w:val="2"/>
      <w:kern w:val="24"/>
      <w:sz w:val="28"/>
      <w:lang w:eastAsia="it-IT"/>
    </w:rPr>
  </w:style>
  <w:style w:type="paragraph" w:customStyle="1" w:styleId="xmsonormal">
    <w:name w:val="x_msonormal"/>
    <w:basedOn w:val="Normale"/>
    <w:rsid w:val="00BA3AA5"/>
    <w:pPr>
      <w:spacing w:before="100" w:beforeAutospacing="1" w:after="100" w:afterAutospacing="1"/>
    </w:pPr>
    <w:rPr>
      <w:rFonts w:eastAsia="Times New Roman"/>
      <w:szCs w:val="24"/>
    </w:rPr>
  </w:style>
  <w:style w:type="character" w:styleId="Collegamentoipertestuale">
    <w:name w:val="Hyperlink"/>
    <w:basedOn w:val="Caratterepredefinitoparagrafo"/>
    <w:semiHidden/>
    <w:rsid w:val="001C329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11E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11E66"/>
    <w:rPr>
      <w:sz w:val="24"/>
      <w:lang w:eastAsia="it-IT"/>
    </w:rPr>
  </w:style>
  <w:style w:type="character" w:styleId="Numeropagina">
    <w:name w:val="page number"/>
    <w:basedOn w:val="Caratterepredefinitoparagrafo"/>
    <w:uiPriority w:val="99"/>
    <w:semiHidden/>
    <w:unhideWhenUsed/>
    <w:rsid w:val="00111E6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E01"/>
    <w:rPr>
      <w:sz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E0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F3E01"/>
    <w:rPr>
      <w:rFonts w:ascii="Lucida Grande" w:hAnsi="Lucida Grande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rsid w:val="00BA3AA5"/>
    <w:pPr>
      <w:overflowPunct w:val="0"/>
      <w:autoSpaceDE w:val="0"/>
      <w:autoSpaceDN w:val="0"/>
      <w:adjustRightInd w:val="0"/>
      <w:ind w:right="-1" w:firstLine="425"/>
      <w:jc w:val="both"/>
      <w:textAlignment w:val="baseline"/>
    </w:pPr>
    <w:rPr>
      <w:rFonts w:ascii="Garamond" w:eastAsia="Times New Roman" w:hAnsi="Garamond"/>
      <w:spacing w:val="2"/>
      <w:kern w:val="24"/>
      <w:sz w:val="28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BA3AA5"/>
    <w:rPr>
      <w:rFonts w:ascii="Garamond" w:eastAsia="Times New Roman" w:hAnsi="Garamond"/>
      <w:spacing w:val="2"/>
      <w:kern w:val="24"/>
      <w:sz w:val="28"/>
      <w:lang w:eastAsia="it-IT"/>
    </w:rPr>
  </w:style>
  <w:style w:type="paragraph" w:customStyle="1" w:styleId="xmsonormal">
    <w:name w:val="x_msonormal"/>
    <w:basedOn w:val="Normale"/>
    <w:rsid w:val="00BA3AA5"/>
    <w:pPr>
      <w:spacing w:before="100" w:beforeAutospacing="1" w:after="100" w:afterAutospacing="1"/>
    </w:pPr>
    <w:rPr>
      <w:rFonts w:eastAsia="Times New Roman"/>
      <w:szCs w:val="24"/>
    </w:rPr>
  </w:style>
  <w:style w:type="character" w:styleId="Collegamentoipertestuale">
    <w:name w:val="Hyperlink"/>
    <w:basedOn w:val="Caratterepredefinitoparagrafo"/>
    <w:semiHidden/>
    <w:rsid w:val="001C329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11E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11E66"/>
    <w:rPr>
      <w:sz w:val="24"/>
      <w:lang w:eastAsia="it-IT"/>
    </w:rPr>
  </w:style>
  <w:style w:type="character" w:styleId="Numeropagina">
    <w:name w:val="page number"/>
    <w:basedOn w:val="Caratterepredefinitoparagrafo"/>
    <w:uiPriority w:val="99"/>
    <w:semiHidden/>
    <w:unhideWhenUsed/>
    <w:rsid w:val="00111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gabrielli.gabri@gmail.com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mailto:emanuele.piccioni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6</Pages>
  <Words>3000</Words>
  <Characters>17105</Characters>
  <Application>Microsoft Macintosh Word</Application>
  <DocSecurity>0</DocSecurity>
  <Lines>142</Lines>
  <Paragraphs>40</Paragraphs>
  <ScaleCrop>false</ScaleCrop>
  <Company>*** ********** * ******** **</Company>
  <LinksUpToDate>false</LinksUpToDate>
  <CharactersWithSpaces>20065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dc:description/>
  <cp:lastModifiedBy>******* ********* **************</cp:lastModifiedBy>
  <cp:revision>41</cp:revision>
  <dcterms:created xsi:type="dcterms:W3CDTF">2015-01-13T17:10:00Z</dcterms:created>
  <dcterms:modified xsi:type="dcterms:W3CDTF">2015-01-25T11:14:00Z</dcterms:modified>
</cp:coreProperties>
</file>